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4B2" w:rsidRPr="00A55D23" w:rsidRDefault="00B414B2" w:rsidP="00A0171F">
      <w:pPr>
        <w:widowControl w:val="0"/>
        <w:jc w:val="center"/>
        <w:outlineLvl w:val="0"/>
        <w:rPr>
          <w:b/>
          <w:bCs/>
        </w:rPr>
      </w:pPr>
      <w:bookmarkStart w:id="0" w:name="_GoBack"/>
      <w:bookmarkEnd w:id="0"/>
      <w:r w:rsidRPr="00A55D23">
        <w:rPr>
          <w:b/>
          <w:bCs/>
        </w:rPr>
        <w:t>20</w:t>
      </w:r>
      <w:r w:rsidR="00932594">
        <w:rPr>
          <w:b/>
          <w:bCs/>
        </w:rPr>
        <w:t>20</w:t>
      </w:r>
      <w:r w:rsidR="006D762A" w:rsidRPr="00A55D23">
        <w:rPr>
          <w:b/>
          <w:bCs/>
        </w:rPr>
        <w:t xml:space="preserve"> </w:t>
      </w:r>
      <w:r w:rsidR="00A55D23">
        <w:rPr>
          <w:b/>
          <w:bCs/>
        </w:rPr>
        <w:t xml:space="preserve">ANNUAL </w:t>
      </w:r>
      <w:r w:rsidR="005155CD">
        <w:rPr>
          <w:b/>
          <w:bCs/>
        </w:rPr>
        <w:t>CONSUMER CONFIDENCE</w:t>
      </w:r>
      <w:r w:rsidR="00A55D23">
        <w:rPr>
          <w:b/>
          <w:bCs/>
        </w:rPr>
        <w:t xml:space="preserve"> REPORT</w:t>
      </w:r>
    </w:p>
    <w:p w:rsidR="00B414B2" w:rsidRPr="00A55D23" w:rsidRDefault="00A55D23" w:rsidP="00A0171F">
      <w:pPr>
        <w:widowControl w:val="0"/>
        <w:jc w:val="center"/>
        <w:outlineLvl w:val="0"/>
        <w:rPr>
          <w:b/>
          <w:bCs/>
        </w:rPr>
      </w:pPr>
      <w:r>
        <w:rPr>
          <w:b/>
          <w:bCs/>
        </w:rPr>
        <w:t>MARINE CORPS LOGISTICS BASE ALBANY</w:t>
      </w:r>
      <w:r w:rsidR="00B414B2" w:rsidRPr="00A55D23">
        <w:rPr>
          <w:b/>
          <w:bCs/>
        </w:rPr>
        <w:t>, WSID #GA0950035</w:t>
      </w:r>
    </w:p>
    <w:p w:rsidR="00B414B2" w:rsidRDefault="00B414B2" w:rsidP="00B414B2">
      <w:pPr>
        <w:widowControl w:val="0"/>
        <w:jc w:val="center"/>
      </w:pPr>
    </w:p>
    <w:p w:rsidR="009778D2" w:rsidRPr="00A55D23" w:rsidRDefault="009778D2" w:rsidP="00B414B2">
      <w:pPr>
        <w:widowControl w:val="0"/>
        <w:jc w:val="center"/>
      </w:pPr>
    </w:p>
    <w:p w:rsidR="00B414B2" w:rsidRDefault="00B414B2" w:rsidP="00B414B2">
      <w:pPr>
        <w:widowControl w:val="0"/>
        <w:rPr>
          <w:sz w:val="18"/>
          <w:szCs w:val="18"/>
        </w:rPr>
      </w:pPr>
      <w:r w:rsidRPr="00344F73">
        <w:rPr>
          <w:sz w:val="18"/>
          <w:szCs w:val="18"/>
        </w:rPr>
        <w:t xml:space="preserve">     </w:t>
      </w:r>
      <w:r w:rsidR="00D41E36">
        <w:rPr>
          <w:sz w:val="18"/>
          <w:szCs w:val="18"/>
        </w:rPr>
        <w:t>Marine Corps Logistics Base Albany</w:t>
      </w:r>
      <w:r w:rsidRPr="00344F73">
        <w:rPr>
          <w:sz w:val="18"/>
          <w:szCs w:val="18"/>
        </w:rPr>
        <w:t xml:space="preserve"> has three wells which are approximately 1</w:t>
      </w:r>
      <w:r w:rsidR="00D41E36">
        <w:rPr>
          <w:sz w:val="18"/>
          <w:szCs w:val="18"/>
        </w:rPr>
        <w:t>,</w:t>
      </w:r>
      <w:r w:rsidRPr="00344F73">
        <w:rPr>
          <w:sz w:val="18"/>
          <w:szCs w:val="18"/>
        </w:rPr>
        <w:t>000 feet deep</w:t>
      </w:r>
      <w:r w:rsidR="00D41E36">
        <w:rPr>
          <w:sz w:val="18"/>
          <w:szCs w:val="18"/>
        </w:rPr>
        <w:t>,</w:t>
      </w:r>
      <w:r w:rsidRPr="00344F73">
        <w:rPr>
          <w:sz w:val="18"/>
          <w:szCs w:val="18"/>
        </w:rPr>
        <w:t xml:space="preserve"> drawing </w:t>
      </w:r>
      <w:r w:rsidR="00E812A0">
        <w:rPr>
          <w:sz w:val="18"/>
          <w:szCs w:val="18"/>
        </w:rPr>
        <w:t>ground w</w:t>
      </w:r>
      <w:r w:rsidRPr="00344F73">
        <w:rPr>
          <w:sz w:val="18"/>
          <w:szCs w:val="18"/>
        </w:rPr>
        <w:t xml:space="preserve">ater from the Floridian, Claiborne, </w:t>
      </w:r>
      <w:proofErr w:type="spellStart"/>
      <w:r w:rsidRPr="00344F73">
        <w:rPr>
          <w:sz w:val="18"/>
          <w:szCs w:val="18"/>
        </w:rPr>
        <w:t>Talla</w:t>
      </w:r>
      <w:r w:rsidR="00D41E36">
        <w:rPr>
          <w:sz w:val="18"/>
          <w:szCs w:val="18"/>
        </w:rPr>
        <w:t>hatta</w:t>
      </w:r>
      <w:proofErr w:type="spellEnd"/>
      <w:r w:rsidR="00D41E36">
        <w:rPr>
          <w:sz w:val="18"/>
          <w:szCs w:val="18"/>
        </w:rPr>
        <w:t>, Wilcox</w:t>
      </w:r>
      <w:r w:rsidRPr="00344F73">
        <w:rPr>
          <w:sz w:val="18"/>
          <w:szCs w:val="18"/>
        </w:rPr>
        <w:t xml:space="preserve"> and Clayton aquifers.  The water that is pumped </w:t>
      </w:r>
      <w:r w:rsidR="00D41E36" w:rsidRPr="00344F73">
        <w:rPr>
          <w:sz w:val="18"/>
          <w:szCs w:val="18"/>
        </w:rPr>
        <w:t>today</w:t>
      </w:r>
      <w:r w:rsidRPr="00344F73">
        <w:rPr>
          <w:sz w:val="18"/>
          <w:szCs w:val="18"/>
        </w:rPr>
        <w:t xml:space="preserve"> began its decent into the aquifers 30 to 50 years ago in central Georgia.  During this time span, the water has trickled th</w:t>
      </w:r>
      <w:r w:rsidR="00D41E36">
        <w:rPr>
          <w:sz w:val="18"/>
          <w:szCs w:val="18"/>
        </w:rPr>
        <w:t>rough many layers of rock, sand</w:t>
      </w:r>
      <w:r w:rsidRPr="00344F73">
        <w:rPr>
          <w:sz w:val="18"/>
          <w:szCs w:val="18"/>
        </w:rPr>
        <w:t xml:space="preserve"> and clay</w:t>
      </w:r>
      <w:r w:rsidR="00D41E36">
        <w:rPr>
          <w:sz w:val="18"/>
          <w:szCs w:val="18"/>
        </w:rPr>
        <w:t>,</w:t>
      </w:r>
      <w:r w:rsidRPr="00344F73">
        <w:rPr>
          <w:sz w:val="18"/>
          <w:szCs w:val="18"/>
        </w:rPr>
        <w:t xml:space="preserve"> creating a natural filtering system.  This filtering system is the primary reason our water is safe and free of contamination.  The water treatment performed is the injection of chlorine and fluoride at every well site.</w:t>
      </w:r>
    </w:p>
    <w:p w:rsidR="00B414B2" w:rsidRPr="00117BB6" w:rsidRDefault="00B414B2" w:rsidP="00B414B2">
      <w:pPr>
        <w:widowControl w:val="0"/>
        <w:rPr>
          <w:sz w:val="16"/>
          <w:szCs w:val="16"/>
        </w:rPr>
      </w:pPr>
    </w:p>
    <w:p w:rsidR="00B414B2" w:rsidRDefault="00B414B2" w:rsidP="00B414B2">
      <w:pPr>
        <w:widowControl w:val="0"/>
        <w:rPr>
          <w:sz w:val="18"/>
          <w:szCs w:val="18"/>
        </w:rPr>
      </w:pPr>
      <w:r w:rsidRPr="00344F73">
        <w:rPr>
          <w:sz w:val="18"/>
          <w:szCs w:val="18"/>
        </w:rPr>
        <w:t xml:space="preserve">     MCLB Albany </w:t>
      </w:r>
      <w:r w:rsidR="00D41E36">
        <w:rPr>
          <w:sz w:val="18"/>
          <w:szCs w:val="18"/>
        </w:rPr>
        <w:t>has</w:t>
      </w:r>
      <w:r w:rsidRPr="00344F73">
        <w:rPr>
          <w:sz w:val="18"/>
          <w:szCs w:val="18"/>
        </w:rPr>
        <w:t xml:space="preserve"> ample source</w:t>
      </w:r>
      <w:r w:rsidR="00D41E36">
        <w:rPr>
          <w:sz w:val="18"/>
          <w:szCs w:val="18"/>
        </w:rPr>
        <w:t>s</w:t>
      </w:r>
      <w:r w:rsidRPr="00344F73">
        <w:rPr>
          <w:sz w:val="18"/>
          <w:szCs w:val="18"/>
        </w:rPr>
        <w:t xml:space="preserve"> of water</w:t>
      </w:r>
      <w:r>
        <w:rPr>
          <w:sz w:val="18"/>
          <w:szCs w:val="18"/>
        </w:rPr>
        <w:t xml:space="preserve"> for </w:t>
      </w:r>
      <w:r w:rsidRPr="00344F73">
        <w:rPr>
          <w:sz w:val="18"/>
          <w:szCs w:val="18"/>
        </w:rPr>
        <w:t>u</w:t>
      </w:r>
      <w:r w:rsidR="00D41E36">
        <w:rPr>
          <w:sz w:val="18"/>
          <w:szCs w:val="18"/>
        </w:rPr>
        <w:t>se</w:t>
      </w:r>
      <w:r w:rsidRPr="00344F73">
        <w:rPr>
          <w:sz w:val="18"/>
          <w:szCs w:val="18"/>
        </w:rPr>
        <w:t xml:space="preserve"> </w:t>
      </w:r>
      <w:r>
        <w:rPr>
          <w:sz w:val="18"/>
          <w:szCs w:val="18"/>
        </w:rPr>
        <w:t>by</w:t>
      </w:r>
      <w:r w:rsidRPr="00344F73">
        <w:rPr>
          <w:sz w:val="18"/>
          <w:szCs w:val="18"/>
        </w:rPr>
        <w:t xml:space="preserve"> residential and industrial activities.  The water is pumped an average of 1</w:t>
      </w:r>
      <w:r w:rsidR="00D41E36">
        <w:rPr>
          <w:sz w:val="18"/>
          <w:szCs w:val="18"/>
        </w:rPr>
        <w:t>,</w:t>
      </w:r>
      <w:r w:rsidR="004D678C">
        <w:rPr>
          <w:sz w:val="18"/>
          <w:szCs w:val="18"/>
        </w:rPr>
        <w:t>3</w:t>
      </w:r>
      <w:r w:rsidRPr="00344F73">
        <w:rPr>
          <w:sz w:val="18"/>
          <w:szCs w:val="18"/>
        </w:rPr>
        <w:t xml:space="preserve">00 gallons per minute by electric pumps </w:t>
      </w:r>
      <w:r w:rsidR="004B75DB">
        <w:rPr>
          <w:sz w:val="18"/>
          <w:szCs w:val="18"/>
        </w:rPr>
        <w:t>which are stored in two on-</w:t>
      </w:r>
      <w:r w:rsidRPr="00344F73">
        <w:rPr>
          <w:sz w:val="18"/>
          <w:szCs w:val="18"/>
        </w:rPr>
        <w:t xml:space="preserve">base 500,000 gallon water towers.  Extensive system planning and development have been used to ensure </w:t>
      </w:r>
      <w:r w:rsidR="00D41E36">
        <w:rPr>
          <w:sz w:val="18"/>
          <w:szCs w:val="18"/>
        </w:rPr>
        <w:t>that the</w:t>
      </w:r>
      <w:r w:rsidRPr="00344F73">
        <w:rPr>
          <w:sz w:val="18"/>
          <w:szCs w:val="18"/>
        </w:rPr>
        <w:t xml:space="preserve"> drinking water is adequately protected.  Working with the Georgia Environm</w:t>
      </w:r>
      <w:r w:rsidR="00D41E36">
        <w:rPr>
          <w:sz w:val="18"/>
          <w:szCs w:val="18"/>
        </w:rPr>
        <w:t>ental Protection Division</w:t>
      </w:r>
      <w:r w:rsidRPr="00344F73">
        <w:rPr>
          <w:sz w:val="18"/>
          <w:szCs w:val="18"/>
        </w:rPr>
        <w:t xml:space="preserve">, the drinking water is sampled and tested regularly for mineral, chemical and biological contamination. </w:t>
      </w:r>
    </w:p>
    <w:p w:rsidR="00512E1C" w:rsidRPr="00344F73" w:rsidRDefault="00512E1C" w:rsidP="00B414B2">
      <w:pPr>
        <w:widowControl w:val="0"/>
        <w:rPr>
          <w:sz w:val="18"/>
          <w:szCs w:val="18"/>
        </w:rPr>
      </w:pPr>
    </w:p>
    <w:p w:rsidR="00B414B2" w:rsidRPr="00A55D23" w:rsidRDefault="00B414B2" w:rsidP="00B414B2">
      <w:pPr>
        <w:widowControl w:val="0"/>
        <w:rPr>
          <w:sz w:val="16"/>
          <w:szCs w:val="16"/>
          <w:u w:val="single"/>
        </w:rPr>
      </w:pPr>
    </w:p>
    <w:p w:rsidR="00B414B2" w:rsidRDefault="00B414B2" w:rsidP="00A0171F">
      <w:pPr>
        <w:autoSpaceDE w:val="0"/>
        <w:autoSpaceDN w:val="0"/>
        <w:adjustRightInd w:val="0"/>
        <w:jc w:val="center"/>
        <w:outlineLvl w:val="0"/>
        <w:rPr>
          <w:b/>
          <w:u w:val="single"/>
        </w:rPr>
      </w:pPr>
      <w:r w:rsidRPr="00A55D23">
        <w:rPr>
          <w:b/>
          <w:u w:val="single"/>
        </w:rPr>
        <w:t>GENERAL WATER QUALITY HEALTH EFFECTS LANGUAGE</w:t>
      </w:r>
    </w:p>
    <w:p w:rsidR="00512E1C" w:rsidRPr="00A55D23" w:rsidRDefault="00512E1C" w:rsidP="00A0171F">
      <w:pPr>
        <w:autoSpaceDE w:val="0"/>
        <w:autoSpaceDN w:val="0"/>
        <w:adjustRightInd w:val="0"/>
        <w:jc w:val="center"/>
        <w:outlineLvl w:val="0"/>
        <w:rPr>
          <w:b/>
          <w:u w:val="single"/>
        </w:rPr>
      </w:pPr>
    </w:p>
    <w:p w:rsidR="00D93258" w:rsidRDefault="00D93258" w:rsidP="00A0171F">
      <w:pPr>
        <w:autoSpaceDE w:val="0"/>
        <w:autoSpaceDN w:val="0"/>
        <w:adjustRightInd w:val="0"/>
        <w:jc w:val="center"/>
        <w:outlineLvl w:val="0"/>
        <w:rPr>
          <w:b/>
          <w:sz w:val="18"/>
          <w:szCs w:val="18"/>
        </w:rPr>
      </w:pPr>
    </w:p>
    <w:p w:rsidR="00B414B2" w:rsidRDefault="00B414B2" w:rsidP="00B414B2">
      <w:pPr>
        <w:autoSpaceDE w:val="0"/>
        <w:autoSpaceDN w:val="0"/>
        <w:adjustRightInd w:val="0"/>
        <w:rPr>
          <w:i/>
          <w:sz w:val="18"/>
          <w:szCs w:val="18"/>
        </w:rPr>
      </w:pPr>
      <w:r w:rsidRPr="00344F73">
        <w:rPr>
          <w:i/>
          <w:sz w:val="18"/>
          <w:szCs w:val="18"/>
        </w:rPr>
        <w:t xml:space="preserve">     “Drinking water, including bottle water, may reasonably be expected to contain at least small amounts of some contaminants.  The presence of contaminants does not necessarily indicate that water poses a health risk.  More information about contaminants and potential health effects can be obtained by calling the </w:t>
      </w:r>
      <w:r w:rsidRPr="00344F73">
        <w:rPr>
          <w:b/>
          <w:i/>
          <w:sz w:val="18"/>
          <w:szCs w:val="18"/>
        </w:rPr>
        <w:t xml:space="preserve">EPA’s Safe Drinking Water Hotline </w:t>
      </w:r>
      <w:r w:rsidR="00D41E36">
        <w:rPr>
          <w:b/>
          <w:i/>
          <w:sz w:val="18"/>
          <w:szCs w:val="18"/>
        </w:rPr>
        <w:t xml:space="preserve">at </w:t>
      </w:r>
      <w:r w:rsidRPr="00344F73">
        <w:rPr>
          <w:b/>
          <w:i/>
          <w:sz w:val="18"/>
          <w:szCs w:val="18"/>
        </w:rPr>
        <w:t>(800) 426-4791.</w:t>
      </w:r>
      <w:r w:rsidRPr="00344F73">
        <w:rPr>
          <w:i/>
          <w:sz w:val="18"/>
          <w:szCs w:val="18"/>
        </w:rPr>
        <w:t>”</w:t>
      </w:r>
    </w:p>
    <w:p w:rsidR="00B414B2" w:rsidRPr="00117BB6" w:rsidRDefault="00B414B2" w:rsidP="00B414B2">
      <w:pPr>
        <w:autoSpaceDE w:val="0"/>
        <w:autoSpaceDN w:val="0"/>
        <w:adjustRightInd w:val="0"/>
        <w:rPr>
          <w:i/>
          <w:sz w:val="16"/>
          <w:szCs w:val="16"/>
        </w:rPr>
      </w:pPr>
    </w:p>
    <w:p w:rsidR="00B414B2" w:rsidRDefault="00B414B2" w:rsidP="00B414B2">
      <w:pPr>
        <w:widowControl w:val="0"/>
        <w:rPr>
          <w:i/>
          <w:sz w:val="18"/>
          <w:szCs w:val="18"/>
        </w:rPr>
      </w:pPr>
      <w:r w:rsidRPr="00344F73">
        <w:rPr>
          <w:i/>
          <w:sz w:val="18"/>
          <w:szCs w:val="18"/>
        </w:rPr>
        <w:t xml:space="preserve">     “Some people may be more vulnerable to contaminants in drinking water </w:t>
      </w:r>
      <w:r w:rsidR="00A0171F" w:rsidRPr="00344F73">
        <w:rPr>
          <w:i/>
          <w:sz w:val="18"/>
          <w:szCs w:val="18"/>
        </w:rPr>
        <w:t>tha</w:t>
      </w:r>
      <w:r w:rsidR="00A0171F">
        <w:rPr>
          <w:i/>
          <w:sz w:val="18"/>
          <w:szCs w:val="18"/>
        </w:rPr>
        <w:t>n</w:t>
      </w:r>
      <w:r w:rsidR="00A0171F" w:rsidRPr="00344F73">
        <w:rPr>
          <w:i/>
          <w:sz w:val="18"/>
          <w:szCs w:val="18"/>
        </w:rPr>
        <w:t xml:space="preserve"> the</w:t>
      </w:r>
      <w:r w:rsidRPr="00344F73">
        <w:rPr>
          <w:i/>
          <w:sz w:val="18"/>
          <w:szCs w:val="18"/>
        </w:rPr>
        <w:t xml:space="preserve"> general population.  Immuno-compromised persons such as persons with cancer undergoing chemotherapy, persons who have undergone organ transplants, people with HIV/AIDS or other immune systems disorders, some elderly, and infants c</w:t>
      </w:r>
      <w:r w:rsidR="00D41E36">
        <w:rPr>
          <w:i/>
          <w:sz w:val="18"/>
          <w:szCs w:val="18"/>
        </w:rPr>
        <w:t>an be particularly at risk for</w:t>
      </w:r>
      <w:r w:rsidRPr="00344F73">
        <w:rPr>
          <w:i/>
          <w:sz w:val="18"/>
          <w:szCs w:val="18"/>
        </w:rPr>
        <w:t xml:space="preserve"> infections.  These people should seek advice about drinking water from their health care providers.  EPA and </w:t>
      </w:r>
      <w:r w:rsidR="00D41E36">
        <w:rPr>
          <w:i/>
          <w:sz w:val="18"/>
          <w:szCs w:val="18"/>
        </w:rPr>
        <w:t>Centers for Disease Control</w:t>
      </w:r>
      <w:r w:rsidRPr="00344F73">
        <w:rPr>
          <w:i/>
          <w:sz w:val="18"/>
          <w:szCs w:val="18"/>
        </w:rPr>
        <w:t xml:space="preserve">) guidelines on appropriate means to lessen the risk of infection by Cryptosporidium and other microbial contaminants are available from the </w:t>
      </w:r>
      <w:r w:rsidRPr="00344F73">
        <w:rPr>
          <w:b/>
          <w:i/>
          <w:sz w:val="18"/>
          <w:szCs w:val="18"/>
        </w:rPr>
        <w:t xml:space="preserve">Safe Drinking Water Hotline </w:t>
      </w:r>
      <w:r w:rsidR="00D41E36">
        <w:rPr>
          <w:b/>
          <w:i/>
          <w:sz w:val="18"/>
          <w:szCs w:val="18"/>
        </w:rPr>
        <w:t xml:space="preserve">at </w:t>
      </w:r>
      <w:r w:rsidRPr="00344F73">
        <w:rPr>
          <w:b/>
          <w:i/>
          <w:sz w:val="18"/>
          <w:szCs w:val="18"/>
        </w:rPr>
        <w:t>(800) 426-4791</w:t>
      </w:r>
      <w:r w:rsidRPr="00344F73">
        <w:rPr>
          <w:i/>
          <w:sz w:val="18"/>
          <w:szCs w:val="18"/>
        </w:rPr>
        <w:t>.</w:t>
      </w:r>
    </w:p>
    <w:p w:rsidR="00B414B2" w:rsidRPr="00117BB6" w:rsidRDefault="00B414B2" w:rsidP="00B414B2">
      <w:pPr>
        <w:widowControl w:val="0"/>
        <w:rPr>
          <w:sz w:val="16"/>
          <w:szCs w:val="16"/>
        </w:rPr>
      </w:pPr>
    </w:p>
    <w:p w:rsidR="00B414B2" w:rsidRPr="00344F73" w:rsidRDefault="00B414B2" w:rsidP="00B414B2">
      <w:pPr>
        <w:autoSpaceDE w:val="0"/>
        <w:autoSpaceDN w:val="0"/>
        <w:adjustRightInd w:val="0"/>
        <w:rPr>
          <w:i/>
          <w:sz w:val="18"/>
          <w:szCs w:val="18"/>
        </w:rPr>
      </w:pPr>
      <w:r w:rsidRPr="00344F73">
        <w:rPr>
          <w:i/>
          <w:sz w:val="18"/>
          <w:szCs w:val="18"/>
        </w:rPr>
        <w:t xml:space="preserve">     “The sources of drinking water, both tap and bottled water, include rivers, lakes, str</w:t>
      </w:r>
      <w:r w:rsidR="00D41E36">
        <w:rPr>
          <w:i/>
          <w:sz w:val="18"/>
          <w:szCs w:val="18"/>
        </w:rPr>
        <w:t>eams, ponds, reservoirs, springs</w:t>
      </w:r>
      <w:r w:rsidRPr="00344F73">
        <w:rPr>
          <w:i/>
          <w:sz w:val="18"/>
          <w:szCs w:val="18"/>
        </w:rPr>
        <w:t xml:space="preserve"> and wells.  As water travels over the surface of land or through the ground, it dissolves naturally occurring minerals and, in some cases radioactive material, can pick up substances resulting from the presence of animals or from human activity.”</w:t>
      </w:r>
    </w:p>
    <w:p w:rsidR="00B414B2" w:rsidRPr="00117BB6" w:rsidRDefault="00B414B2" w:rsidP="00B414B2">
      <w:pPr>
        <w:autoSpaceDE w:val="0"/>
        <w:autoSpaceDN w:val="0"/>
        <w:adjustRightInd w:val="0"/>
        <w:rPr>
          <w:i/>
          <w:sz w:val="16"/>
          <w:szCs w:val="16"/>
        </w:rPr>
      </w:pPr>
    </w:p>
    <w:p w:rsidR="00B414B2" w:rsidRPr="00344F73" w:rsidRDefault="00B414B2" w:rsidP="00B414B2">
      <w:pPr>
        <w:autoSpaceDE w:val="0"/>
        <w:autoSpaceDN w:val="0"/>
        <w:adjustRightInd w:val="0"/>
        <w:rPr>
          <w:i/>
          <w:sz w:val="18"/>
          <w:szCs w:val="18"/>
        </w:rPr>
      </w:pPr>
      <w:r w:rsidRPr="00344F73">
        <w:rPr>
          <w:i/>
          <w:sz w:val="18"/>
          <w:szCs w:val="18"/>
        </w:rPr>
        <w:t xml:space="preserve">Contaminants that </w:t>
      </w:r>
      <w:r w:rsidRPr="00344F73">
        <w:rPr>
          <w:i/>
          <w:sz w:val="18"/>
          <w:szCs w:val="18"/>
          <w:u w:val="single"/>
        </w:rPr>
        <w:t>may</w:t>
      </w:r>
      <w:r w:rsidRPr="00344F73">
        <w:rPr>
          <w:i/>
          <w:sz w:val="18"/>
          <w:szCs w:val="18"/>
        </w:rPr>
        <w:t xml:space="preserve"> be p</w:t>
      </w:r>
      <w:r w:rsidR="00D41E36">
        <w:rPr>
          <w:i/>
          <w:sz w:val="18"/>
          <w:szCs w:val="18"/>
        </w:rPr>
        <w:t>resent in source water before</w:t>
      </w:r>
      <w:r w:rsidRPr="00344F73">
        <w:rPr>
          <w:i/>
          <w:sz w:val="18"/>
          <w:szCs w:val="18"/>
        </w:rPr>
        <w:t xml:space="preserve"> treat</w:t>
      </w:r>
      <w:r w:rsidR="00D41E36">
        <w:rPr>
          <w:i/>
          <w:sz w:val="18"/>
          <w:szCs w:val="18"/>
        </w:rPr>
        <w:t>ment</w:t>
      </w:r>
      <w:r w:rsidRPr="00344F73">
        <w:rPr>
          <w:i/>
          <w:sz w:val="18"/>
          <w:szCs w:val="18"/>
        </w:rPr>
        <w:t xml:space="preserve"> include:</w:t>
      </w:r>
    </w:p>
    <w:p w:rsidR="00B414B2" w:rsidRPr="00344F73" w:rsidRDefault="00B414B2" w:rsidP="00B414B2">
      <w:pPr>
        <w:numPr>
          <w:ilvl w:val="0"/>
          <w:numId w:val="1"/>
        </w:numPr>
        <w:tabs>
          <w:tab w:val="clear" w:pos="2880"/>
          <w:tab w:val="num" w:pos="840"/>
        </w:tabs>
        <w:autoSpaceDE w:val="0"/>
        <w:autoSpaceDN w:val="0"/>
        <w:adjustRightInd w:val="0"/>
        <w:ind w:left="840" w:hanging="480"/>
        <w:rPr>
          <w:i/>
          <w:sz w:val="18"/>
          <w:szCs w:val="18"/>
        </w:rPr>
      </w:pPr>
      <w:r w:rsidRPr="00344F73">
        <w:rPr>
          <w:i/>
          <w:sz w:val="18"/>
          <w:szCs w:val="18"/>
        </w:rPr>
        <w:t xml:space="preserve">Microbial contaminants, such as viruses and bacteria which may come from </w:t>
      </w:r>
      <w:r w:rsidR="00D41E36">
        <w:rPr>
          <w:i/>
          <w:sz w:val="18"/>
          <w:szCs w:val="18"/>
        </w:rPr>
        <w:t>sewage treatment plants, septic</w:t>
      </w:r>
      <w:r w:rsidRPr="00344F73">
        <w:rPr>
          <w:i/>
          <w:sz w:val="18"/>
          <w:szCs w:val="18"/>
        </w:rPr>
        <w:t xml:space="preserve"> systems</w:t>
      </w:r>
      <w:r w:rsidR="00D41E36">
        <w:rPr>
          <w:i/>
          <w:sz w:val="18"/>
          <w:szCs w:val="18"/>
        </w:rPr>
        <w:t>,</w:t>
      </w:r>
      <w:r w:rsidRPr="00344F73">
        <w:rPr>
          <w:i/>
          <w:sz w:val="18"/>
          <w:szCs w:val="18"/>
        </w:rPr>
        <w:t xml:space="preserve"> ag</w:t>
      </w:r>
      <w:r w:rsidR="00D41E36">
        <w:rPr>
          <w:i/>
          <w:sz w:val="18"/>
          <w:szCs w:val="18"/>
        </w:rPr>
        <w:t>ricultural livestock operations</w:t>
      </w:r>
      <w:r w:rsidRPr="00344F73">
        <w:rPr>
          <w:i/>
          <w:sz w:val="18"/>
          <w:szCs w:val="18"/>
        </w:rPr>
        <w:t xml:space="preserve"> and wildlife.</w:t>
      </w:r>
    </w:p>
    <w:p w:rsidR="00B414B2" w:rsidRPr="00344F73" w:rsidRDefault="00B414B2" w:rsidP="00B414B2">
      <w:pPr>
        <w:numPr>
          <w:ilvl w:val="0"/>
          <w:numId w:val="1"/>
        </w:numPr>
        <w:tabs>
          <w:tab w:val="clear" w:pos="2880"/>
          <w:tab w:val="num" w:pos="840"/>
        </w:tabs>
        <w:autoSpaceDE w:val="0"/>
        <w:autoSpaceDN w:val="0"/>
        <w:adjustRightInd w:val="0"/>
        <w:ind w:left="840" w:hanging="480"/>
        <w:rPr>
          <w:i/>
          <w:sz w:val="18"/>
          <w:szCs w:val="18"/>
        </w:rPr>
      </w:pPr>
      <w:r w:rsidRPr="00344F73">
        <w:rPr>
          <w:i/>
          <w:sz w:val="18"/>
          <w:szCs w:val="18"/>
        </w:rPr>
        <w:t>Inorganic contaminants such as salts and metals, which can be naturally occurring or result from urban storm runoff, industrial or domestic wastewater discharges,</w:t>
      </w:r>
      <w:r w:rsidR="00D41E36">
        <w:rPr>
          <w:i/>
          <w:sz w:val="18"/>
          <w:szCs w:val="18"/>
        </w:rPr>
        <w:t xml:space="preserve"> oil and gas production, mining</w:t>
      </w:r>
      <w:r w:rsidRPr="00344F73">
        <w:rPr>
          <w:i/>
          <w:sz w:val="18"/>
          <w:szCs w:val="18"/>
        </w:rPr>
        <w:t xml:space="preserve"> or farming.</w:t>
      </w:r>
    </w:p>
    <w:p w:rsidR="00B414B2" w:rsidRPr="00344F73" w:rsidRDefault="00B414B2" w:rsidP="00B414B2">
      <w:pPr>
        <w:numPr>
          <w:ilvl w:val="0"/>
          <w:numId w:val="1"/>
        </w:numPr>
        <w:tabs>
          <w:tab w:val="clear" w:pos="2880"/>
          <w:tab w:val="num" w:pos="840"/>
        </w:tabs>
        <w:autoSpaceDE w:val="0"/>
        <w:autoSpaceDN w:val="0"/>
        <w:adjustRightInd w:val="0"/>
        <w:ind w:left="840" w:hanging="480"/>
        <w:rPr>
          <w:i/>
          <w:sz w:val="18"/>
          <w:szCs w:val="18"/>
        </w:rPr>
      </w:pPr>
      <w:r w:rsidRPr="00344F73">
        <w:rPr>
          <w:i/>
          <w:sz w:val="18"/>
          <w:szCs w:val="18"/>
        </w:rPr>
        <w:t>Pesticides and herbicides, which may come from a variety of sources such as agric</w:t>
      </w:r>
      <w:r w:rsidR="00D41E36">
        <w:rPr>
          <w:i/>
          <w:sz w:val="18"/>
          <w:szCs w:val="18"/>
        </w:rPr>
        <w:t>ulture, urban storm-water runoff</w:t>
      </w:r>
      <w:r w:rsidRPr="00344F73">
        <w:rPr>
          <w:i/>
          <w:sz w:val="18"/>
          <w:szCs w:val="18"/>
        </w:rPr>
        <w:t xml:space="preserve"> and residential use.</w:t>
      </w:r>
    </w:p>
    <w:p w:rsidR="00B414B2" w:rsidRPr="00344F73" w:rsidRDefault="00B414B2" w:rsidP="00B414B2">
      <w:pPr>
        <w:numPr>
          <w:ilvl w:val="0"/>
          <w:numId w:val="1"/>
        </w:numPr>
        <w:tabs>
          <w:tab w:val="clear" w:pos="2880"/>
          <w:tab w:val="num" w:pos="840"/>
        </w:tabs>
        <w:autoSpaceDE w:val="0"/>
        <w:autoSpaceDN w:val="0"/>
        <w:adjustRightInd w:val="0"/>
        <w:ind w:left="840" w:hanging="480"/>
        <w:rPr>
          <w:i/>
          <w:sz w:val="18"/>
          <w:szCs w:val="18"/>
        </w:rPr>
      </w:pPr>
      <w:r w:rsidRPr="00344F73">
        <w:rPr>
          <w:i/>
          <w:sz w:val="18"/>
          <w:szCs w:val="18"/>
        </w:rPr>
        <w:t>Organic chemical contaminants, including synthetic and volatile organic chemicals, which are by-products of industrial processes and pet</w:t>
      </w:r>
      <w:r w:rsidR="00D41E36">
        <w:rPr>
          <w:i/>
          <w:sz w:val="18"/>
          <w:szCs w:val="18"/>
        </w:rPr>
        <w:t>roleum production, and can also</w:t>
      </w:r>
      <w:r w:rsidRPr="00344F73">
        <w:rPr>
          <w:i/>
          <w:sz w:val="18"/>
          <w:szCs w:val="18"/>
        </w:rPr>
        <w:t xml:space="preserve"> come from gas sta</w:t>
      </w:r>
      <w:r w:rsidR="00D41E36">
        <w:rPr>
          <w:i/>
          <w:sz w:val="18"/>
          <w:szCs w:val="18"/>
        </w:rPr>
        <w:t>tions, urban storm-water runoff</w:t>
      </w:r>
      <w:r w:rsidRPr="00344F73">
        <w:rPr>
          <w:i/>
          <w:sz w:val="18"/>
          <w:szCs w:val="18"/>
        </w:rPr>
        <w:t xml:space="preserve"> and septic systems.</w:t>
      </w:r>
    </w:p>
    <w:p w:rsidR="00B414B2" w:rsidRDefault="00B414B2" w:rsidP="00B414B2">
      <w:pPr>
        <w:numPr>
          <w:ilvl w:val="0"/>
          <w:numId w:val="1"/>
        </w:numPr>
        <w:tabs>
          <w:tab w:val="clear" w:pos="2880"/>
          <w:tab w:val="num" w:pos="840"/>
        </w:tabs>
        <w:autoSpaceDE w:val="0"/>
        <w:autoSpaceDN w:val="0"/>
        <w:adjustRightInd w:val="0"/>
        <w:ind w:left="840" w:hanging="480"/>
        <w:rPr>
          <w:i/>
          <w:sz w:val="18"/>
          <w:szCs w:val="18"/>
        </w:rPr>
      </w:pPr>
      <w:r w:rsidRPr="00344F73">
        <w:rPr>
          <w:i/>
          <w:sz w:val="18"/>
          <w:szCs w:val="18"/>
        </w:rPr>
        <w:t>Radioactive contaminants, which can be naturally occurring or be the result of oil and gas production and mining activities.</w:t>
      </w:r>
    </w:p>
    <w:p w:rsidR="00B414B2" w:rsidRPr="00117BB6" w:rsidRDefault="00B414B2" w:rsidP="00B414B2">
      <w:pPr>
        <w:autoSpaceDE w:val="0"/>
        <w:autoSpaceDN w:val="0"/>
        <w:adjustRightInd w:val="0"/>
        <w:ind w:left="360"/>
        <w:rPr>
          <w:i/>
          <w:sz w:val="16"/>
          <w:szCs w:val="16"/>
        </w:rPr>
      </w:pPr>
    </w:p>
    <w:p w:rsidR="00B414B2" w:rsidRPr="00344F73" w:rsidRDefault="00D41E36" w:rsidP="00B414B2">
      <w:pPr>
        <w:autoSpaceDE w:val="0"/>
        <w:autoSpaceDN w:val="0"/>
        <w:adjustRightInd w:val="0"/>
        <w:rPr>
          <w:i/>
          <w:sz w:val="18"/>
          <w:szCs w:val="18"/>
        </w:rPr>
      </w:pPr>
      <w:r>
        <w:rPr>
          <w:i/>
          <w:sz w:val="18"/>
          <w:szCs w:val="18"/>
        </w:rPr>
        <w:t xml:space="preserve">     T</w:t>
      </w:r>
      <w:r w:rsidR="00B414B2" w:rsidRPr="00344F73">
        <w:rPr>
          <w:i/>
          <w:sz w:val="18"/>
          <w:szCs w:val="18"/>
        </w:rPr>
        <w:t>o ensure that tap water is safe to drink, EPA prescribes regulations which limit the amount of certain contaminants in water provided by public water systems.  Food and Drug Administration regulations establish limits for contaminants in bottled water, which must provide the same protection for public health. MCLB</w:t>
      </w:r>
      <w:r>
        <w:rPr>
          <w:i/>
          <w:sz w:val="18"/>
          <w:szCs w:val="18"/>
        </w:rPr>
        <w:t xml:space="preserve"> Albany</w:t>
      </w:r>
      <w:r w:rsidR="00B414B2" w:rsidRPr="00344F73">
        <w:rPr>
          <w:i/>
          <w:sz w:val="18"/>
          <w:szCs w:val="18"/>
        </w:rPr>
        <w:t xml:space="preserve"> strictly adheres to these regulations in an attempt to provide its base personnel with the safest quality water possible.”</w:t>
      </w:r>
    </w:p>
    <w:p w:rsidR="00B414B2" w:rsidRPr="00117BB6" w:rsidRDefault="00B414B2" w:rsidP="00B414B2">
      <w:pPr>
        <w:autoSpaceDE w:val="0"/>
        <w:autoSpaceDN w:val="0"/>
        <w:adjustRightInd w:val="0"/>
        <w:ind w:left="360"/>
        <w:rPr>
          <w:i/>
          <w:sz w:val="16"/>
          <w:szCs w:val="16"/>
        </w:rPr>
      </w:pPr>
    </w:p>
    <w:p w:rsidR="00B414B2" w:rsidRPr="00344F73" w:rsidRDefault="00B414B2" w:rsidP="00B414B2">
      <w:pPr>
        <w:autoSpaceDE w:val="0"/>
        <w:autoSpaceDN w:val="0"/>
        <w:adjustRightInd w:val="0"/>
        <w:rPr>
          <w:i/>
          <w:sz w:val="18"/>
          <w:szCs w:val="18"/>
        </w:rPr>
      </w:pPr>
      <w:r w:rsidRPr="00344F73">
        <w:rPr>
          <w:i/>
          <w:sz w:val="18"/>
          <w:szCs w:val="18"/>
        </w:rPr>
        <w:t>Lead specific information:</w:t>
      </w:r>
    </w:p>
    <w:p w:rsidR="00B414B2" w:rsidRPr="00344F73" w:rsidRDefault="00B414B2" w:rsidP="00B414B2">
      <w:pPr>
        <w:autoSpaceDE w:val="0"/>
        <w:autoSpaceDN w:val="0"/>
        <w:adjustRightInd w:val="0"/>
        <w:rPr>
          <w:i/>
          <w:sz w:val="18"/>
          <w:szCs w:val="18"/>
        </w:rPr>
      </w:pPr>
      <w:r w:rsidRPr="00344F73">
        <w:rPr>
          <w:i/>
          <w:sz w:val="18"/>
          <w:szCs w:val="18"/>
        </w:rPr>
        <w:t xml:space="preserve">     If present, elevated levels of lead can cause serious health problems, especially for pregnant women and young children.  Lead in drinking water is primarily from materials and components associated with ser</w:t>
      </w:r>
      <w:r w:rsidR="00D41E36">
        <w:rPr>
          <w:i/>
          <w:sz w:val="18"/>
          <w:szCs w:val="18"/>
        </w:rPr>
        <w:t>vice</w:t>
      </w:r>
      <w:r w:rsidRPr="00344F73">
        <w:rPr>
          <w:i/>
          <w:sz w:val="18"/>
          <w:szCs w:val="18"/>
        </w:rPr>
        <w:t xml:space="preserve"> lines and home plumbing.  MCLB</w:t>
      </w:r>
      <w:r w:rsidR="00D41E36">
        <w:rPr>
          <w:i/>
          <w:sz w:val="18"/>
          <w:szCs w:val="18"/>
        </w:rPr>
        <w:t xml:space="preserve"> Albany</w:t>
      </w:r>
      <w:r w:rsidRPr="00344F73">
        <w:rPr>
          <w:i/>
          <w:sz w:val="18"/>
          <w:szCs w:val="18"/>
        </w:rPr>
        <w:t xml:space="preserve">, WSID# </w:t>
      </w:r>
      <w:r>
        <w:rPr>
          <w:i/>
          <w:sz w:val="18"/>
          <w:szCs w:val="18"/>
        </w:rPr>
        <w:t>GA</w:t>
      </w:r>
      <w:r w:rsidRPr="00344F73">
        <w:rPr>
          <w:i/>
          <w:sz w:val="18"/>
          <w:szCs w:val="18"/>
        </w:rPr>
        <w:t xml:space="preserve">0950035 is responsible for providing high quality drinking water, but cannot control the variety of materials used in </w:t>
      </w:r>
      <w:r w:rsidR="00DA02D0">
        <w:rPr>
          <w:i/>
          <w:sz w:val="18"/>
          <w:szCs w:val="18"/>
        </w:rPr>
        <w:t xml:space="preserve">plumbing components.  When </w:t>
      </w:r>
      <w:r w:rsidRPr="00344F73">
        <w:rPr>
          <w:i/>
          <w:sz w:val="18"/>
          <w:szCs w:val="18"/>
        </w:rPr>
        <w:t xml:space="preserve">water has been sitting for several hours, the potential for lead exposure </w:t>
      </w:r>
      <w:r w:rsidR="00D41E36">
        <w:rPr>
          <w:i/>
          <w:sz w:val="18"/>
          <w:szCs w:val="18"/>
        </w:rPr>
        <w:t>can be minimized by flushing the tap for 30 seconds to two</w:t>
      </w:r>
      <w:r w:rsidRPr="00344F73">
        <w:rPr>
          <w:i/>
          <w:sz w:val="18"/>
          <w:szCs w:val="18"/>
        </w:rPr>
        <w:t xml:space="preserve"> minutes before using water for drinki</w:t>
      </w:r>
      <w:r w:rsidR="000E2EAB">
        <w:rPr>
          <w:i/>
          <w:sz w:val="18"/>
          <w:szCs w:val="18"/>
        </w:rPr>
        <w:t>ng or cooking.  If you are concerned</w:t>
      </w:r>
      <w:r w:rsidRPr="00344F73">
        <w:rPr>
          <w:i/>
          <w:sz w:val="18"/>
          <w:szCs w:val="18"/>
        </w:rPr>
        <w:t xml:space="preserve"> about lead in your water, you may wish to have your water tested.  Information on lead in drinking water, test</w:t>
      </w:r>
      <w:r w:rsidR="00D41E36">
        <w:rPr>
          <w:i/>
          <w:sz w:val="18"/>
          <w:szCs w:val="18"/>
        </w:rPr>
        <w:t>ing methods</w:t>
      </w:r>
      <w:r w:rsidRPr="00344F73">
        <w:rPr>
          <w:i/>
          <w:sz w:val="18"/>
          <w:szCs w:val="18"/>
        </w:rPr>
        <w:t xml:space="preserve"> and steps you can take to minimize exposure is available from the Safe Drinking Water Hotline or at</w:t>
      </w:r>
      <w:r w:rsidR="00D41E36">
        <w:rPr>
          <w:i/>
          <w:sz w:val="18"/>
          <w:szCs w:val="18"/>
        </w:rPr>
        <w:t xml:space="preserve"> the</w:t>
      </w:r>
      <w:r w:rsidRPr="00344F73">
        <w:rPr>
          <w:i/>
          <w:sz w:val="18"/>
          <w:szCs w:val="18"/>
        </w:rPr>
        <w:t xml:space="preserve"> </w:t>
      </w:r>
      <w:r w:rsidR="00D41E36">
        <w:rPr>
          <w:i/>
          <w:sz w:val="18"/>
          <w:szCs w:val="18"/>
        </w:rPr>
        <w:t>Web site</w:t>
      </w:r>
      <w:r w:rsidRPr="00344F73">
        <w:rPr>
          <w:i/>
          <w:sz w:val="18"/>
          <w:szCs w:val="18"/>
        </w:rPr>
        <w:t xml:space="preserve"> </w:t>
      </w:r>
      <w:hyperlink r:id="rId6" w:history="1">
        <w:r w:rsidRPr="00EF06BA">
          <w:rPr>
            <w:rStyle w:val="Hyperlink"/>
            <w:b/>
            <w:i/>
            <w:color w:val="auto"/>
            <w:sz w:val="18"/>
            <w:szCs w:val="18"/>
          </w:rPr>
          <w:t>http://www.epa.gov/safewater/lead</w:t>
        </w:r>
      </w:hyperlink>
      <w:r w:rsidRPr="00EF06BA">
        <w:rPr>
          <w:b/>
          <w:i/>
          <w:color w:val="auto"/>
          <w:sz w:val="18"/>
          <w:szCs w:val="18"/>
        </w:rPr>
        <w:t>.</w:t>
      </w:r>
    </w:p>
    <w:p w:rsidR="009C7395" w:rsidRDefault="009C7395" w:rsidP="0043263D">
      <w:pPr>
        <w:autoSpaceDE w:val="0"/>
        <w:autoSpaceDN w:val="0"/>
        <w:adjustRightInd w:val="0"/>
        <w:outlineLvl w:val="0"/>
        <w:rPr>
          <w:b/>
          <w:sz w:val="18"/>
          <w:szCs w:val="18"/>
        </w:rPr>
      </w:pPr>
    </w:p>
    <w:p w:rsidR="00327579" w:rsidRDefault="0043263D" w:rsidP="0043263D">
      <w:pPr>
        <w:autoSpaceDE w:val="0"/>
        <w:autoSpaceDN w:val="0"/>
        <w:adjustRightInd w:val="0"/>
        <w:outlineLvl w:val="0"/>
        <w:rPr>
          <w:i/>
          <w:sz w:val="18"/>
          <w:szCs w:val="18"/>
        </w:rPr>
      </w:pPr>
      <w:r>
        <w:rPr>
          <w:i/>
          <w:sz w:val="18"/>
          <w:szCs w:val="18"/>
        </w:rPr>
        <w:t xml:space="preserve">  </w:t>
      </w:r>
    </w:p>
    <w:p w:rsidR="00327579" w:rsidRDefault="00327579" w:rsidP="0043263D">
      <w:pPr>
        <w:autoSpaceDE w:val="0"/>
        <w:autoSpaceDN w:val="0"/>
        <w:adjustRightInd w:val="0"/>
        <w:outlineLvl w:val="0"/>
        <w:rPr>
          <w:i/>
          <w:sz w:val="18"/>
          <w:szCs w:val="18"/>
        </w:rPr>
      </w:pPr>
    </w:p>
    <w:p w:rsidR="00222959" w:rsidRDefault="00222959" w:rsidP="00A0171F">
      <w:pPr>
        <w:autoSpaceDE w:val="0"/>
        <w:autoSpaceDN w:val="0"/>
        <w:adjustRightInd w:val="0"/>
        <w:ind w:left="360"/>
        <w:jc w:val="center"/>
        <w:outlineLvl w:val="0"/>
        <w:rPr>
          <w:b/>
          <w:i/>
          <w:sz w:val="22"/>
          <w:szCs w:val="22"/>
        </w:rPr>
      </w:pPr>
    </w:p>
    <w:p w:rsidR="00222959" w:rsidRDefault="00222959" w:rsidP="00A0171F">
      <w:pPr>
        <w:autoSpaceDE w:val="0"/>
        <w:autoSpaceDN w:val="0"/>
        <w:adjustRightInd w:val="0"/>
        <w:ind w:left="360"/>
        <w:jc w:val="center"/>
        <w:outlineLvl w:val="0"/>
        <w:rPr>
          <w:b/>
          <w:i/>
          <w:sz w:val="22"/>
          <w:szCs w:val="22"/>
        </w:rPr>
      </w:pPr>
    </w:p>
    <w:p w:rsidR="00222959" w:rsidRDefault="00222959" w:rsidP="00A0171F">
      <w:pPr>
        <w:autoSpaceDE w:val="0"/>
        <w:autoSpaceDN w:val="0"/>
        <w:adjustRightInd w:val="0"/>
        <w:ind w:left="360"/>
        <w:jc w:val="center"/>
        <w:outlineLvl w:val="0"/>
        <w:rPr>
          <w:b/>
          <w:i/>
          <w:sz w:val="22"/>
          <w:szCs w:val="22"/>
        </w:rPr>
      </w:pPr>
    </w:p>
    <w:p w:rsidR="009C7395" w:rsidRDefault="00222959" w:rsidP="00A0171F">
      <w:pPr>
        <w:autoSpaceDE w:val="0"/>
        <w:autoSpaceDN w:val="0"/>
        <w:adjustRightInd w:val="0"/>
        <w:ind w:left="360"/>
        <w:jc w:val="center"/>
        <w:outlineLvl w:val="0"/>
        <w:rPr>
          <w:b/>
          <w:u w:val="single"/>
        </w:rPr>
      </w:pPr>
      <w:r w:rsidRPr="00A55D23">
        <w:rPr>
          <w:b/>
          <w:i/>
          <w:sz w:val="22"/>
          <w:szCs w:val="22"/>
        </w:rPr>
        <w:t>For additional information about the quality of your drinking water aboard MCLB Albany, call Robert Metts at the Environmental Bra</w:t>
      </w:r>
      <w:r>
        <w:rPr>
          <w:b/>
          <w:i/>
          <w:sz w:val="22"/>
          <w:szCs w:val="22"/>
        </w:rPr>
        <w:t xml:space="preserve">nch, Installations and Environmental </w:t>
      </w:r>
      <w:r w:rsidRPr="00A55D23">
        <w:rPr>
          <w:b/>
          <w:i/>
          <w:sz w:val="22"/>
          <w:szCs w:val="22"/>
        </w:rPr>
        <w:t>Division at (229) 639-8934.</w:t>
      </w:r>
    </w:p>
    <w:p w:rsidR="00327579" w:rsidRDefault="00327579" w:rsidP="00A0171F">
      <w:pPr>
        <w:autoSpaceDE w:val="0"/>
        <w:autoSpaceDN w:val="0"/>
        <w:adjustRightInd w:val="0"/>
        <w:ind w:left="360"/>
        <w:jc w:val="center"/>
        <w:outlineLvl w:val="0"/>
        <w:rPr>
          <w:b/>
          <w:u w:val="single"/>
        </w:rPr>
      </w:pPr>
    </w:p>
    <w:p w:rsidR="00327579" w:rsidRPr="00321CDC" w:rsidRDefault="00321CDC" w:rsidP="00A0171F">
      <w:pPr>
        <w:autoSpaceDE w:val="0"/>
        <w:autoSpaceDN w:val="0"/>
        <w:adjustRightInd w:val="0"/>
        <w:ind w:left="360"/>
        <w:jc w:val="center"/>
        <w:outlineLvl w:val="0"/>
      </w:pPr>
      <w:r>
        <w:tab/>
      </w:r>
      <w:r>
        <w:tab/>
      </w:r>
      <w:r>
        <w:tab/>
      </w:r>
      <w:r>
        <w:tab/>
      </w:r>
      <w:r>
        <w:tab/>
      </w:r>
      <w:r>
        <w:tab/>
      </w:r>
      <w:r>
        <w:tab/>
      </w:r>
      <w:r>
        <w:tab/>
      </w:r>
      <w:r>
        <w:tab/>
      </w:r>
      <w:r>
        <w:tab/>
        <w:t>Enclosure (1)</w:t>
      </w:r>
      <w:r>
        <w:tab/>
      </w:r>
    </w:p>
    <w:p w:rsidR="00327579" w:rsidRDefault="00327579" w:rsidP="00A0171F">
      <w:pPr>
        <w:autoSpaceDE w:val="0"/>
        <w:autoSpaceDN w:val="0"/>
        <w:adjustRightInd w:val="0"/>
        <w:ind w:left="360"/>
        <w:jc w:val="center"/>
        <w:outlineLvl w:val="0"/>
        <w:rPr>
          <w:b/>
          <w:u w:val="single"/>
        </w:rPr>
      </w:pPr>
    </w:p>
    <w:p w:rsidR="00327579" w:rsidRDefault="00327579" w:rsidP="00A0171F">
      <w:pPr>
        <w:autoSpaceDE w:val="0"/>
        <w:autoSpaceDN w:val="0"/>
        <w:adjustRightInd w:val="0"/>
        <w:ind w:left="360"/>
        <w:jc w:val="center"/>
        <w:outlineLvl w:val="0"/>
        <w:rPr>
          <w:b/>
          <w:u w:val="single"/>
        </w:rPr>
      </w:pPr>
    </w:p>
    <w:p w:rsidR="00D93258" w:rsidRDefault="00B414B2" w:rsidP="00A0171F">
      <w:pPr>
        <w:autoSpaceDE w:val="0"/>
        <w:autoSpaceDN w:val="0"/>
        <w:adjustRightInd w:val="0"/>
        <w:ind w:left="360"/>
        <w:jc w:val="center"/>
        <w:outlineLvl w:val="0"/>
        <w:rPr>
          <w:b/>
          <w:u w:val="single"/>
        </w:rPr>
      </w:pPr>
      <w:r w:rsidRPr="00A55D23">
        <w:rPr>
          <w:b/>
          <w:u w:val="single"/>
        </w:rPr>
        <w:lastRenderedPageBreak/>
        <w:t>WATER QUALITY DATA</w:t>
      </w:r>
    </w:p>
    <w:p w:rsidR="00512E1C" w:rsidRDefault="00512E1C" w:rsidP="00A0171F">
      <w:pPr>
        <w:autoSpaceDE w:val="0"/>
        <w:autoSpaceDN w:val="0"/>
        <w:adjustRightInd w:val="0"/>
        <w:ind w:left="360"/>
        <w:jc w:val="center"/>
        <w:outlineLvl w:val="0"/>
        <w:rPr>
          <w:b/>
          <w:u w:val="single"/>
        </w:rPr>
      </w:pPr>
    </w:p>
    <w:p w:rsidR="00512E1C" w:rsidRPr="002A172D" w:rsidRDefault="00512E1C" w:rsidP="00A0171F">
      <w:pPr>
        <w:autoSpaceDE w:val="0"/>
        <w:autoSpaceDN w:val="0"/>
        <w:adjustRightInd w:val="0"/>
        <w:ind w:left="360"/>
        <w:jc w:val="center"/>
        <w:outlineLvl w:val="0"/>
        <w:rPr>
          <w:b/>
          <w:sz w:val="18"/>
          <w:szCs w:val="18"/>
        </w:rPr>
      </w:pPr>
    </w:p>
    <w:p w:rsidR="00D93258" w:rsidRPr="0043263D" w:rsidRDefault="00B414B2" w:rsidP="00D93258">
      <w:pPr>
        <w:autoSpaceDE w:val="0"/>
        <w:autoSpaceDN w:val="0"/>
        <w:adjustRightInd w:val="0"/>
        <w:rPr>
          <w:sz w:val="18"/>
          <w:szCs w:val="18"/>
        </w:rPr>
      </w:pPr>
      <w:r w:rsidRPr="0043263D">
        <w:rPr>
          <w:sz w:val="18"/>
          <w:szCs w:val="18"/>
        </w:rPr>
        <w:t xml:space="preserve">     The </w:t>
      </w:r>
      <w:r w:rsidR="00D93258" w:rsidRPr="0043263D">
        <w:rPr>
          <w:sz w:val="18"/>
          <w:szCs w:val="18"/>
        </w:rPr>
        <w:t>following tables</w:t>
      </w:r>
      <w:r w:rsidRPr="0043263D">
        <w:rPr>
          <w:sz w:val="18"/>
          <w:szCs w:val="18"/>
        </w:rPr>
        <w:t xml:space="preserve"> lists all drinking water contaminants that w</w:t>
      </w:r>
      <w:r w:rsidR="00164444" w:rsidRPr="0043263D">
        <w:rPr>
          <w:sz w:val="18"/>
          <w:szCs w:val="18"/>
        </w:rPr>
        <w:t>e</w:t>
      </w:r>
      <w:r w:rsidR="00C104CE" w:rsidRPr="0043263D">
        <w:rPr>
          <w:sz w:val="18"/>
          <w:szCs w:val="18"/>
        </w:rPr>
        <w:t xml:space="preserve">re detected during the year </w:t>
      </w:r>
      <w:r w:rsidR="00932594">
        <w:rPr>
          <w:sz w:val="18"/>
          <w:szCs w:val="18"/>
        </w:rPr>
        <w:t>2019</w:t>
      </w:r>
      <w:r w:rsidRPr="0043263D">
        <w:rPr>
          <w:sz w:val="18"/>
          <w:szCs w:val="18"/>
        </w:rPr>
        <w:t>.  The presence of these contaminants in the water does not necessar</w:t>
      </w:r>
      <w:r w:rsidR="000E2EAB" w:rsidRPr="0043263D">
        <w:rPr>
          <w:sz w:val="18"/>
          <w:szCs w:val="18"/>
        </w:rPr>
        <w:t>ily</w:t>
      </w:r>
      <w:r w:rsidRPr="0043263D">
        <w:rPr>
          <w:sz w:val="18"/>
          <w:szCs w:val="18"/>
        </w:rPr>
        <w:t xml:space="preserve"> indicate that the water posses</w:t>
      </w:r>
      <w:r w:rsidR="006A29D9" w:rsidRPr="0043263D">
        <w:rPr>
          <w:sz w:val="18"/>
          <w:szCs w:val="18"/>
        </w:rPr>
        <w:t>s</w:t>
      </w:r>
      <w:r w:rsidRPr="0043263D">
        <w:rPr>
          <w:sz w:val="18"/>
          <w:szCs w:val="18"/>
        </w:rPr>
        <w:t xml:space="preserve"> a health risk.  Unless otherwise noted, the data presented in this table is from testing done</w:t>
      </w:r>
      <w:r w:rsidR="00D93258" w:rsidRPr="0043263D">
        <w:rPr>
          <w:sz w:val="18"/>
          <w:szCs w:val="18"/>
        </w:rPr>
        <w:t xml:space="preserve"> </w:t>
      </w:r>
      <w:r w:rsidRPr="0043263D">
        <w:rPr>
          <w:sz w:val="18"/>
          <w:szCs w:val="18"/>
        </w:rPr>
        <w:t>January 1 – Dec</w:t>
      </w:r>
      <w:r w:rsidR="00D41E36" w:rsidRPr="0043263D">
        <w:rPr>
          <w:sz w:val="18"/>
          <w:szCs w:val="18"/>
        </w:rPr>
        <w:t>.</w:t>
      </w:r>
      <w:r w:rsidRPr="0043263D">
        <w:rPr>
          <w:sz w:val="18"/>
          <w:szCs w:val="18"/>
        </w:rPr>
        <w:t xml:space="preserve"> 31, </w:t>
      </w:r>
      <w:r w:rsidR="00960E79" w:rsidRPr="0043263D">
        <w:rPr>
          <w:sz w:val="18"/>
          <w:szCs w:val="18"/>
        </w:rPr>
        <w:t>201</w:t>
      </w:r>
      <w:r w:rsidR="00932594">
        <w:rPr>
          <w:sz w:val="18"/>
          <w:szCs w:val="18"/>
        </w:rPr>
        <w:t>9</w:t>
      </w:r>
      <w:r w:rsidR="00F32584" w:rsidRPr="0043263D">
        <w:rPr>
          <w:sz w:val="18"/>
          <w:szCs w:val="18"/>
        </w:rPr>
        <w:t>.</w:t>
      </w:r>
      <w:r w:rsidR="004313BE" w:rsidRPr="0043263D">
        <w:rPr>
          <w:sz w:val="18"/>
          <w:szCs w:val="18"/>
        </w:rPr>
        <w:t xml:space="preserve"> </w:t>
      </w:r>
    </w:p>
    <w:p w:rsidR="00960E79" w:rsidRDefault="009C7395" w:rsidP="009C7395">
      <w:pPr>
        <w:spacing w:after="85"/>
        <w:ind w:right="98"/>
        <w:rPr>
          <w:sz w:val="16"/>
        </w:rPr>
      </w:pPr>
      <w:r w:rsidRPr="009C7395">
        <w:rPr>
          <w:b/>
        </w:rPr>
        <w:t xml:space="preserve"> </w:t>
      </w:r>
    </w:p>
    <w:p w:rsidR="0043263D" w:rsidRPr="005D2B6F" w:rsidRDefault="009C7395" w:rsidP="0043263D">
      <w:pPr>
        <w:spacing w:after="221"/>
        <w:ind w:left="290" w:right="98"/>
        <w:rPr>
          <w:b/>
          <w:i/>
        </w:rPr>
      </w:pPr>
      <w:r w:rsidRPr="0009693C">
        <w:rPr>
          <w:b/>
          <w:u w:val="single"/>
        </w:rPr>
        <w:t>Water Quality Test Results Definitions</w:t>
      </w:r>
      <w:r w:rsidRPr="005D2B6F">
        <w:rPr>
          <w:b/>
          <w:i/>
        </w:rPr>
        <w:t xml:space="preserve">:          </w:t>
      </w:r>
      <w:r w:rsidRPr="005D2B6F">
        <w:rPr>
          <w:i/>
          <w:sz w:val="16"/>
        </w:rPr>
        <w:t>The following tables contain scientific terms and measures, some of which may require explanation.</w:t>
      </w:r>
      <w:r w:rsidR="0043263D" w:rsidRPr="005D2B6F">
        <w:rPr>
          <w:i/>
        </w:rPr>
        <w:t xml:space="preserve">                                                               </w:t>
      </w:r>
    </w:p>
    <w:p w:rsidR="009C7395" w:rsidRPr="005D2B6F" w:rsidRDefault="009C7395" w:rsidP="0043263D">
      <w:pPr>
        <w:spacing w:after="221"/>
        <w:ind w:left="290" w:right="98"/>
        <w:rPr>
          <w:b/>
          <w:i/>
          <w:u w:val="single"/>
        </w:rPr>
      </w:pPr>
      <w:r w:rsidRPr="005D2B6F">
        <w:rPr>
          <w:b/>
          <w:i/>
          <w:sz w:val="16"/>
        </w:rPr>
        <w:t>Action Level Goal (ALG):</w:t>
      </w:r>
      <w:r w:rsidRPr="005D2B6F">
        <w:rPr>
          <w:i/>
          <w:sz w:val="16"/>
        </w:rPr>
        <w:t xml:space="preserve">  </w:t>
      </w:r>
      <w:r w:rsidR="0043263D" w:rsidRPr="005D2B6F">
        <w:rPr>
          <w:i/>
          <w:sz w:val="16"/>
        </w:rPr>
        <w:t xml:space="preserve">                                                   </w:t>
      </w:r>
      <w:r w:rsidRPr="005D2B6F">
        <w:rPr>
          <w:i/>
          <w:sz w:val="16"/>
        </w:rPr>
        <w:t>The level of a contaminant in drinking water below which there is no known or expected risk to health.  ALGs allow for a margin of safety.</w:t>
      </w:r>
      <w:r w:rsidRPr="005D2B6F">
        <w:rPr>
          <w:b/>
          <w:i/>
          <w:sz w:val="16"/>
        </w:rPr>
        <w:t xml:space="preserve"> </w:t>
      </w:r>
    </w:p>
    <w:p w:rsidR="009C7395" w:rsidRPr="005D2B6F" w:rsidRDefault="009C7395" w:rsidP="0043263D">
      <w:pPr>
        <w:ind w:left="315" w:right="288"/>
        <w:rPr>
          <w:i/>
          <w:sz w:val="16"/>
        </w:rPr>
      </w:pPr>
      <w:r w:rsidRPr="005D2B6F">
        <w:rPr>
          <w:b/>
          <w:i/>
          <w:sz w:val="16"/>
        </w:rPr>
        <w:t xml:space="preserve">Action Level:  </w:t>
      </w:r>
      <w:r w:rsidR="0043263D" w:rsidRPr="005D2B6F">
        <w:rPr>
          <w:b/>
          <w:i/>
          <w:sz w:val="16"/>
        </w:rPr>
        <w:t xml:space="preserve">                                                                        </w:t>
      </w:r>
      <w:r w:rsidRPr="005D2B6F">
        <w:rPr>
          <w:i/>
          <w:sz w:val="16"/>
        </w:rPr>
        <w:t xml:space="preserve">The concentration of a contaminant which, if exceeded, triggers treatment or other requirements which a water system must </w:t>
      </w:r>
      <w:r w:rsidR="0043263D" w:rsidRPr="005D2B6F">
        <w:rPr>
          <w:i/>
          <w:sz w:val="16"/>
        </w:rPr>
        <w:t>follo</w:t>
      </w:r>
      <w:r w:rsidRPr="005D2B6F">
        <w:rPr>
          <w:i/>
          <w:sz w:val="16"/>
        </w:rPr>
        <w:t>w.</w:t>
      </w:r>
    </w:p>
    <w:p w:rsidR="0043263D" w:rsidRPr="005D2B6F" w:rsidRDefault="0043263D" w:rsidP="0043263D">
      <w:pPr>
        <w:ind w:left="315" w:right="1584"/>
        <w:rPr>
          <w:b/>
          <w:i/>
          <w:sz w:val="16"/>
        </w:rPr>
      </w:pPr>
      <w:r w:rsidRPr="005D2B6F">
        <w:rPr>
          <w:b/>
          <w:i/>
          <w:sz w:val="16"/>
        </w:rPr>
        <w:t xml:space="preserve"> </w:t>
      </w:r>
    </w:p>
    <w:p w:rsidR="009C7395" w:rsidRPr="005D2B6F" w:rsidRDefault="009C7395" w:rsidP="009C7395">
      <w:pPr>
        <w:tabs>
          <w:tab w:val="center" w:pos="480"/>
          <w:tab w:val="center" w:pos="7713"/>
        </w:tabs>
        <w:spacing w:after="199"/>
        <w:rPr>
          <w:b/>
          <w:i/>
        </w:rPr>
      </w:pPr>
      <w:r w:rsidRPr="005D2B6F">
        <w:rPr>
          <w:rFonts w:ascii="Calibri" w:eastAsia="Calibri" w:hAnsi="Calibri" w:cs="Calibri"/>
          <w:i/>
          <w:sz w:val="22"/>
        </w:rPr>
        <w:t xml:space="preserve">      </w:t>
      </w:r>
      <w:proofErr w:type="spellStart"/>
      <w:r w:rsidRPr="005D2B6F">
        <w:rPr>
          <w:b/>
          <w:i/>
          <w:sz w:val="16"/>
        </w:rPr>
        <w:t>Avg</w:t>
      </w:r>
      <w:proofErr w:type="spellEnd"/>
      <w:r w:rsidRPr="005D2B6F">
        <w:rPr>
          <w:b/>
          <w:i/>
          <w:sz w:val="16"/>
        </w:rPr>
        <w:t xml:space="preserve">:                                                                                         </w:t>
      </w:r>
      <w:r w:rsidRPr="005D2B6F">
        <w:rPr>
          <w:i/>
          <w:sz w:val="16"/>
        </w:rPr>
        <w:t>Regulatory compliance with some MCLs are based on running annual average of monthly samples</w:t>
      </w:r>
      <w:r w:rsidRPr="005D2B6F">
        <w:rPr>
          <w:b/>
          <w:i/>
          <w:sz w:val="16"/>
        </w:rPr>
        <w:t>.</w:t>
      </w:r>
    </w:p>
    <w:p w:rsidR="009C7395" w:rsidRPr="005D2B6F" w:rsidRDefault="009C7395" w:rsidP="009C7395">
      <w:pPr>
        <w:spacing w:after="111"/>
        <w:ind w:left="4185" w:hanging="3880"/>
        <w:rPr>
          <w:i/>
        </w:rPr>
      </w:pPr>
      <w:r w:rsidRPr="005D2B6F">
        <w:rPr>
          <w:b/>
          <w:i/>
          <w:sz w:val="16"/>
        </w:rPr>
        <w:t>Maximum Contaminant Level or MCL:</w:t>
      </w:r>
      <w:r w:rsidRPr="005D2B6F">
        <w:rPr>
          <w:b/>
          <w:i/>
          <w:sz w:val="16"/>
        </w:rPr>
        <w:tab/>
      </w:r>
      <w:r w:rsidRPr="005D2B6F">
        <w:rPr>
          <w:i/>
          <w:sz w:val="16"/>
        </w:rPr>
        <w:t>The highest level of a contaminant that is allowed in drinking water. MCLs are set as close to the MCLGs as feasible using the best available treatment technology.</w:t>
      </w:r>
    </w:p>
    <w:p w:rsidR="009C7395" w:rsidRPr="005D2B6F" w:rsidRDefault="009C7395" w:rsidP="009C7395">
      <w:pPr>
        <w:spacing w:after="111"/>
        <w:ind w:left="4185" w:hanging="3880"/>
        <w:rPr>
          <w:i/>
        </w:rPr>
      </w:pPr>
      <w:r w:rsidRPr="005D2B6F">
        <w:rPr>
          <w:b/>
          <w:i/>
          <w:sz w:val="16"/>
        </w:rPr>
        <w:t>Level 1 Assessment:</w:t>
      </w:r>
      <w:r w:rsidRPr="005D2B6F">
        <w:rPr>
          <w:b/>
          <w:i/>
          <w:sz w:val="16"/>
        </w:rPr>
        <w:tab/>
        <w:t xml:space="preserve"> </w:t>
      </w:r>
      <w:r w:rsidRPr="005D2B6F">
        <w:rPr>
          <w:i/>
          <w:sz w:val="16"/>
        </w:rPr>
        <w:t>A Level 1 assessment is a study of the water system to identify potential problems and determine (if possible) why total coliform bacteria have been found in our water system.</w:t>
      </w:r>
    </w:p>
    <w:p w:rsidR="009C7395" w:rsidRPr="005D2B6F" w:rsidRDefault="009C7395" w:rsidP="009C7395">
      <w:pPr>
        <w:tabs>
          <w:tab w:val="center" w:pos="1916"/>
          <w:tab w:val="center" w:pos="9082"/>
        </w:tabs>
        <w:spacing w:after="199"/>
        <w:rPr>
          <w:b/>
          <w:i/>
        </w:rPr>
      </w:pPr>
      <w:r w:rsidRPr="005D2B6F">
        <w:rPr>
          <w:rFonts w:ascii="Calibri" w:eastAsia="Calibri" w:hAnsi="Calibri" w:cs="Calibri"/>
          <w:b/>
          <w:i/>
          <w:sz w:val="22"/>
        </w:rPr>
        <w:tab/>
      </w:r>
      <w:r w:rsidR="005D2B6F">
        <w:rPr>
          <w:rFonts w:ascii="Calibri" w:eastAsia="Calibri" w:hAnsi="Calibri" w:cs="Calibri"/>
          <w:b/>
          <w:i/>
          <w:sz w:val="22"/>
        </w:rPr>
        <w:t xml:space="preserve">      </w:t>
      </w:r>
      <w:r w:rsidRPr="005D2B6F">
        <w:rPr>
          <w:b/>
          <w:i/>
          <w:sz w:val="16"/>
        </w:rPr>
        <w:t>Maximum Contaminant Level Goal or MCLG:</w:t>
      </w:r>
      <w:r w:rsidR="005D2B6F">
        <w:rPr>
          <w:b/>
          <w:i/>
          <w:sz w:val="16"/>
        </w:rPr>
        <w:t xml:space="preserve">                    </w:t>
      </w:r>
      <w:r w:rsidRPr="005D2B6F">
        <w:rPr>
          <w:i/>
          <w:sz w:val="16"/>
        </w:rPr>
        <w:t>The level of a contaminant in drinking water below which there is no known or expected risk to health. MCLGs allow for a margin of safety.</w:t>
      </w:r>
    </w:p>
    <w:p w:rsidR="009C7395" w:rsidRPr="005D2B6F" w:rsidRDefault="009C7395" w:rsidP="009C7395">
      <w:pPr>
        <w:spacing w:after="111"/>
        <w:ind w:left="4185" w:hanging="3880"/>
        <w:rPr>
          <w:b/>
          <w:i/>
        </w:rPr>
      </w:pPr>
      <w:r w:rsidRPr="005D2B6F">
        <w:rPr>
          <w:b/>
          <w:i/>
          <w:sz w:val="16"/>
        </w:rPr>
        <w:t>Level 2 Assessment:</w:t>
      </w:r>
      <w:r w:rsidRPr="005D2B6F">
        <w:rPr>
          <w:b/>
          <w:i/>
          <w:sz w:val="16"/>
        </w:rPr>
        <w:tab/>
        <w:t xml:space="preserve"> </w:t>
      </w:r>
      <w:r w:rsidRPr="005D2B6F">
        <w:rPr>
          <w:i/>
          <w:sz w:val="16"/>
        </w:rPr>
        <w:t>A Level 2 assessment is a very detailed study of the water system to identify potential problems and determine (if possible) why an E. coli MCL violation has occurred and/or why total coliform bacteria have been found in our water system on multiple occasions</w:t>
      </w:r>
      <w:r w:rsidRPr="005D2B6F">
        <w:rPr>
          <w:b/>
          <w:i/>
          <w:sz w:val="16"/>
        </w:rPr>
        <w:t>.</w:t>
      </w:r>
    </w:p>
    <w:p w:rsidR="009C7395" w:rsidRPr="005D2B6F" w:rsidRDefault="009C7395" w:rsidP="009C7395">
      <w:pPr>
        <w:spacing w:after="111"/>
        <w:ind w:left="4185" w:hanging="3880"/>
        <w:rPr>
          <w:i/>
        </w:rPr>
      </w:pPr>
      <w:r w:rsidRPr="005D2B6F">
        <w:rPr>
          <w:b/>
          <w:i/>
          <w:sz w:val="16"/>
        </w:rPr>
        <w:t>Maximum residual disinfectant level or MRDL:</w:t>
      </w:r>
      <w:r w:rsidRPr="005D2B6F">
        <w:rPr>
          <w:b/>
          <w:i/>
          <w:sz w:val="16"/>
        </w:rPr>
        <w:tab/>
      </w:r>
      <w:r w:rsidRPr="005D2B6F">
        <w:rPr>
          <w:i/>
          <w:sz w:val="16"/>
        </w:rPr>
        <w:t>The highest level of a disinfectant allowed in drinking water. There is convincing evidence that addition of a disinfectant is necessary for control of microbial contaminants.</w:t>
      </w:r>
    </w:p>
    <w:p w:rsidR="009C7395" w:rsidRPr="005D2B6F" w:rsidRDefault="009C7395" w:rsidP="009C7395">
      <w:pPr>
        <w:spacing w:after="111"/>
        <w:ind w:left="4185" w:hanging="3880"/>
        <w:rPr>
          <w:i/>
        </w:rPr>
      </w:pPr>
      <w:r w:rsidRPr="005D2B6F">
        <w:rPr>
          <w:b/>
          <w:i/>
          <w:sz w:val="16"/>
        </w:rPr>
        <w:t>Maximum residual disinfectant level goal or MRDLG:</w:t>
      </w:r>
      <w:r w:rsidRPr="005D2B6F">
        <w:rPr>
          <w:b/>
          <w:i/>
          <w:sz w:val="16"/>
        </w:rPr>
        <w:tab/>
      </w:r>
      <w:r w:rsidRPr="005D2B6F">
        <w:rPr>
          <w:i/>
          <w:sz w:val="16"/>
        </w:rPr>
        <w:t>The level of a drinking water disinfectant below which there is no known or expected risk to health. MRDLGs do not reflect the benefits of the use of disinfectants to control microbial contaminants.</w:t>
      </w:r>
    </w:p>
    <w:p w:rsidR="009C7395" w:rsidRPr="005D2B6F" w:rsidRDefault="009C7395" w:rsidP="009C7395">
      <w:pPr>
        <w:tabs>
          <w:tab w:val="center" w:pos="431"/>
          <w:tab w:val="center" w:pos="4716"/>
        </w:tabs>
        <w:spacing w:after="199"/>
        <w:rPr>
          <w:i/>
        </w:rPr>
      </w:pPr>
      <w:r w:rsidRPr="005D2B6F">
        <w:rPr>
          <w:rFonts w:ascii="Calibri" w:eastAsia="Calibri" w:hAnsi="Calibri" w:cs="Calibri"/>
          <w:b/>
          <w:i/>
          <w:sz w:val="22"/>
        </w:rPr>
        <w:tab/>
      </w:r>
      <w:r w:rsidR="005D2B6F">
        <w:rPr>
          <w:rFonts w:ascii="Calibri" w:eastAsia="Calibri" w:hAnsi="Calibri" w:cs="Calibri"/>
          <w:b/>
          <w:i/>
          <w:sz w:val="22"/>
        </w:rPr>
        <w:t xml:space="preserve">      </w:t>
      </w:r>
      <w:proofErr w:type="spellStart"/>
      <w:proofErr w:type="gramStart"/>
      <w:r w:rsidRPr="005D2B6F">
        <w:rPr>
          <w:b/>
          <w:i/>
          <w:sz w:val="16"/>
        </w:rPr>
        <w:t>na</w:t>
      </w:r>
      <w:proofErr w:type="spellEnd"/>
      <w:proofErr w:type="gramEnd"/>
      <w:r w:rsidRPr="005D2B6F">
        <w:rPr>
          <w:b/>
          <w:i/>
          <w:sz w:val="16"/>
        </w:rPr>
        <w:t>:</w:t>
      </w:r>
      <w:r w:rsidR="005D2B6F">
        <w:rPr>
          <w:b/>
          <w:i/>
          <w:sz w:val="16"/>
        </w:rPr>
        <w:t xml:space="preserve">                                                                                           </w:t>
      </w:r>
      <w:r w:rsidRPr="005D2B6F">
        <w:rPr>
          <w:i/>
          <w:sz w:val="16"/>
        </w:rPr>
        <w:t>not applicable.</w:t>
      </w:r>
    </w:p>
    <w:p w:rsidR="009C7395" w:rsidRPr="005D2B6F" w:rsidRDefault="009C7395" w:rsidP="009C7395">
      <w:pPr>
        <w:tabs>
          <w:tab w:val="center" w:pos="547"/>
          <w:tab w:val="center" w:pos="6494"/>
        </w:tabs>
        <w:spacing w:after="111"/>
        <w:rPr>
          <w:b/>
          <w:i/>
        </w:rPr>
      </w:pPr>
      <w:r w:rsidRPr="005D2B6F">
        <w:rPr>
          <w:rFonts w:ascii="Calibri" w:eastAsia="Calibri" w:hAnsi="Calibri" w:cs="Calibri"/>
          <w:b/>
          <w:i/>
          <w:sz w:val="22"/>
        </w:rPr>
        <w:tab/>
        <w:t xml:space="preserve">      </w:t>
      </w:r>
      <w:proofErr w:type="spellStart"/>
      <w:proofErr w:type="gramStart"/>
      <w:r w:rsidRPr="005D2B6F">
        <w:rPr>
          <w:b/>
          <w:i/>
          <w:sz w:val="16"/>
        </w:rPr>
        <w:t>mrem</w:t>
      </w:r>
      <w:proofErr w:type="spellEnd"/>
      <w:proofErr w:type="gramEnd"/>
      <w:r w:rsidRPr="005D2B6F">
        <w:rPr>
          <w:b/>
          <w:i/>
          <w:sz w:val="16"/>
        </w:rPr>
        <w:t xml:space="preserve">:                                                                                      </w:t>
      </w:r>
      <w:proofErr w:type="spellStart"/>
      <w:r w:rsidRPr="005D2B6F">
        <w:rPr>
          <w:i/>
          <w:sz w:val="16"/>
        </w:rPr>
        <w:t>millirems</w:t>
      </w:r>
      <w:proofErr w:type="spellEnd"/>
      <w:r w:rsidRPr="005D2B6F">
        <w:rPr>
          <w:i/>
          <w:sz w:val="16"/>
        </w:rPr>
        <w:t xml:space="preserve"> per year (a measure of radiation absorbed by the body)</w:t>
      </w:r>
    </w:p>
    <w:tbl>
      <w:tblPr>
        <w:tblStyle w:val="TableGrid0"/>
        <w:tblW w:w="9820" w:type="dxa"/>
        <w:tblInd w:w="320" w:type="dxa"/>
        <w:tblLook w:val="04A0" w:firstRow="1" w:lastRow="0" w:firstColumn="1" w:lastColumn="0" w:noHBand="0" w:noVBand="1"/>
      </w:tblPr>
      <w:tblGrid>
        <w:gridCol w:w="3880"/>
        <w:gridCol w:w="5940"/>
      </w:tblGrid>
      <w:tr w:rsidR="009C7395" w:rsidRPr="005D2B6F" w:rsidTr="00287D95">
        <w:trPr>
          <w:trHeight w:val="264"/>
        </w:trPr>
        <w:tc>
          <w:tcPr>
            <w:tcW w:w="3880" w:type="dxa"/>
            <w:tcBorders>
              <w:top w:val="nil"/>
              <w:left w:val="nil"/>
              <w:bottom w:val="nil"/>
              <w:right w:val="nil"/>
            </w:tcBorders>
          </w:tcPr>
          <w:p w:rsidR="009C7395" w:rsidRPr="005D2B6F" w:rsidRDefault="009C7395" w:rsidP="00287D95">
            <w:pPr>
              <w:spacing w:line="259" w:lineRule="auto"/>
              <w:rPr>
                <w:b/>
                <w:i/>
              </w:rPr>
            </w:pPr>
            <w:r w:rsidRPr="005D2B6F">
              <w:rPr>
                <w:b/>
                <w:i/>
                <w:sz w:val="16"/>
              </w:rPr>
              <w:t>ppb:</w:t>
            </w:r>
          </w:p>
        </w:tc>
        <w:tc>
          <w:tcPr>
            <w:tcW w:w="5940" w:type="dxa"/>
            <w:tcBorders>
              <w:top w:val="nil"/>
              <w:left w:val="nil"/>
              <w:bottom w:val="nil"/>
              <w:right w:val="nil"/>
            </w:tcBorders>
          </w:tcPr>
          <w:p w:rsidR="009C7395" w:rsidRPr="005D2B6F" w:rsidRDefault="009C7395" w:rsidP="00287D95">
            <w:pPr>
              <w:spacing w:line="259" w:lineRule="auto"/>
              <w:jc w:val="both"/>
              <w:rPr>
                <w:b/>
                <w:i/>
              </w:rPr>
            </w:pPr>
            <w:proofErr w:type="gramStart"/>
            <w:r w:rsidRPr="005D2B6F">
              <w:rPr>
                <w:i/>
                <w:sz w:val="16"/>
              </w:rPr>
              <w:t>micrograms</w:t>
            </w:r>
            <w:proofErr w:type="gramEnd"/>
            <w:r w:rsidRPr="005D2B6F">
              <w:rPr>
                <w:i/>
                <w:sz w:val="16"/>
              </w:rPr>
              <w:t xml:space="preserve"> per liter or parts per billion - or one ounce in 7,350,000 gallons of water</w:t>
            </w:r>
            <w:r w:rsidRPr="005D2B6F">
              <w:rPr>
                <w:b/>
                <w:i/>
                <w:sz w:val="16"/>
              </w:rPr>
              <w:t>.</w:t>
            </w:r>
          </w:p>
        </w:tc>
      </w:tr>
      <w:tr w:rsidR="009C7395" w:rsidRPr="005D2B6F" w:rsidTr="00287D95">
        <w:trPr>
          <w:trHeight w:val="380"/>
        </w:trPr>
        <w:tc>
          <w:tcPr>
            <w:tcW w:w="3880" w:type="dxa"/>
            <w:tcBorders>
              <w:top w:val="nil"/>
              <w:left w:val="nil"/>
              <w:bottom w:val="nil"/>
              <w:right w:val="nil"/>
            </w:tcBorders>
            <w:vAlign w:val="center"/>
          </w:tcPr>
          <w:p w:rsidR="009C7395" w:rsidRPr="005D2B6F" w:rsidRDefault="009C7395" w:rsidP="00287D95">
            <w:pPr>
              <w:spacing w:line="259" w:lineRule="auto"/>
              <w:rPr>
                <w:b/>
                <w:i/>
              </w:rPr>
            </w:pPr>
            <w:r w:rsidRPr="005D2B6F">
              <w:rPr>
                <w:b/>
                <w:i/>
                <w:sz w:val="16"/>
              </w:rPr>
              <w:t>ppm:</w:t>
            </w:r>
          </w:p>
        </w:tc>
        <w:tc>
          <w:tcPr>
            <w:tcW w:w="5940" w:type="dxa"/>
            <w:tcBorders>
              <w:top w:val="nil"/>
              <w:left w:val="nil"/>
              <w:bottom w:val="nil"/>
              <w:right w:val="nil"/>
            </w:tcBorders>
            <w:vAlign w:val="center"/>
          </w:tcPr>
          <w:p w:rsidR="009C7395" w:rsidRPr="005D2B6F" w:rsidRDefault="009C7395" w:rsidP="00287D95">
            <w:pPr>
              <w:spacing w:line="259" w:lineRule="auto"/>
              <w:rPr>
                <w:i/>
              </w:rPr>
            </w:pPr>
            <w:proofErr w:type="gramStart"/>
            <w:r w:rsidRPr="005D2B6F">
              <w:rPr>
                <w:i/>
                <w:sz w:val="16"/>
              </w:rPr>
              <w:t>milligrams</w:t>
            </w:r>
            <w:proofErr w:type="gramEnd"/>
            <w:r w:rsidRPr="005D2B6F">
              <w:rPr>
                <w:i/>
                <w:sz w:val="16"/>
              </w:rPr>
              <w:t xml:space="preserve"> per liter or parts per million - or one ounce in 7,350 gallons of water.</w:t>
            </w:r>
          </w:p>
        </w:tc>
      </w:tr>
      <w:tr w:rsidR="009C7395" w:rsidRPr="005D2B6F" w:rsidTr="00287D95">
        <w:trPr>
          <w:trHeight w:val="264"/>
        </w:trPr>
        <w:tc>
          <w:tcPr>
            <w:tcW w:w="3880" w:type="dxa"/>
            <w:tcBorders>
              <w:top w:val="nil"/>
              <w:left w:val="nil"/>
              <w:bottom w:val="nil"/>
              <w:right w:val="nil"/>
            </w:tcBorders>
            <w:vAlign w:val="bottom"/>
          </w:tcPr>
          <w:p w:rsidR="009C7395" w:rsidRPr="005D2B6F" w:rsidRDefault="009C7395" w:rsidP="00287D95">
            <w:pPr>
              <w:spacing w:line="259" w:lineRule="auto"/>
              <w:rPr>
                <w:b/>
                <w:i/>
              </w:rPr>
            </w:pPr>
            <w:r w:rsidRPr="005D2B6F">
              <w:rPr>
                <w:b/>
                <w:i/>
                <w:sz w:val="16"/>
              </w:rPr>
              <w:t>Treatment Technique or TT:</w:t>
            </w:r>
          </w:p>
        </w:tc>
        <w:tc>
          <w:tcPr>
            <w:tcW w:w="5940" w:type="dxa"/>
            <w:tcBorders>
              <w:top w:val="nil"/>
              <w:left w:val="nil"/>
              <w:bottom w:val="nil"/>
              <w:right w:val="nil"/>
            </w:tcBorders>
            <w:vAlign w:val="bottom"/>
          </w:tcPr>
          <w:p w:rsidR="009C7395" w:rsidRPr="005D2B6F" w:rsidRDefault="009C7395" w:rsidP="00287D95">
            <w:pPr>
              <w:spacing w:line="259" w:lineRule="auto"/>
              <w:rPr>
                <w:i/>
              </w:rPr>
            </w:pPr>
            <w:r w:rsidRPr="005D2B6F">
              <w:rPr>
                <w:i/>
                <w:sz w:val="16"/>
              </w:rPr>
              <w:t>A required process intended to reduce the level of a contaminant in drinking water.</w:t>
            </w:r>
          </w:p>
        </w:tc>
      </w:tr>
    </w:tbl>
    <w:p w:rsidR="009C7395" w:rsidRDefault="009C7395" w:rsidP="00960E79">
      <w:pPr>
        <w:ind w:left="315" w:right="2739"/>
        <w:rPr>
          <w:sz w:val="16"/>
        </w:rPr>
      </w:pPr>
    </w:p>
    <w:p w:rsidR="00327579" w:rsidRDefault="00C64F02" w:rsidP="00C64F02">
      <w:pPr>
        <w:ind w:left="315" w:right="2739"/>
        <w:jc w:val="center"/>
      </w:pPr>
      <w:r>
        <w:t xml:space="preserve">                                                  </w:t>
      </w:r>
    </w:p>
    <w:p w:rsidR="00904213" w:rsidRDefault="00327579" w:rsidP="00C64F02">
      <w:pPr>
        <w:ind w:left="315" w:right="2739"/>
        <w:jc w:val="center"/>
      </w:pPr>
      <w:r>
        <w:t xml:space="preserve">                                           </w:t>
      </w:r>
    </w:p>
    <w:p w:rsidR="00904213" w:rsidRDefault="00904213" w:rsidP="00C64F02">
      <w:pPr>
        <w:ind w:left="315" w:right="2739"/>
        <w:jc w:val="center"/>
      </w:pPr>
    </w:p>
    <w:p w:rsidR="009C7395" w:rsidRDefault="00904213" w:rsidP="00C64F02">
      <w:pPr>
        <w:ind w:left="315" w:right="2739"/>
        <w:jc w:val="center"/>
        <w:rPr>
          <w:b/>
          <w:u w:val="single"/>
        </w:rPr>
      </w:pPr>
      <w:r>
        <w:t xml:space="preserve">                                                      </w:t>
      </w:r>
      <w:r w:rsidR="00C64F02" w:rsidRPr="00C64F02">
        <w:rPr>
          <w:b/>
          <w:u w:val="single"/>
        </w:rPr>
        <w:t>Regulated Contaminants</w:t>
      </w:r>
    </w:p>
    <w:p w:rsidR="00512E1C" w:rsidRDefault="00512E1C" w:rsidP="00C64F02">
      <w:pPr>
        <w:ind w:left="315" w:right="2739"/>
        <w:jc w:val="center"/>
        <w:rPr>
          <w:b/>
          <w:u w:val="single"/>
        </w:rPr>
      </w:pPr>
    </w:p>
    <w:p w:rsidR="00327579" w:rsidRPr="00C64F02" w:rsidRDefault="00327579" w:rsidP="00C64F02">
      <w:pPr>
        <w:ind w:left="315" w:right="2739"/>
        <w:jc w:val="center"/>
        <w:rPr>
          <w:b/>
          <w:u w:val="single"/>
        </w:rPr>
      </w:pPr>
    </w:p>
    <w:tbl>
      <w:tblPr>
        <w:tblStyle w:val="TableGrid0"/>
        <w:tblW w:w="11610" w:type="dxa"/>
        <w:tblInd w:w="-455" w:type="dxa"/>
        <w:tblCellMar>
          <w:top w:w="111" w:type="dxa"/>
          <w:left w:w="60" w:type="dxa"/>
          <w:right w:w="60" w:type="dxa"/>
        </w:tblCellMar>
        <w:tblLook w:val="04A0" w:firstRow="1" w:lastRow="0" w:firstColumn="1" w:lastColumn="0" w:noHBand="0" w:noVBand="1"/>
      </w:tblPr>
      <w:tblGrid>
        <w:gridCol w:w="1690"/>
        <w:gridCol w:w="1167"/>
        <w:gridCol w:w="809"/>
        <w:gridCol w:w="984"/>
        <w:gridCol w:w="1078"/>
        <w:gridCol w:w="1159"/>
        <w:gridCol w:w="718"/>
        <w:gridCol w:w="891"/>
        <w:gridCol w:w="3114"/>
      </w:tblGrid>
      <w:tr w:rsidR="00327579" w:rsidRPr="00222959" w:rsidTr="00327579">
        <w:trPr>
          <w:trHeight w:val="437"/>
        </w:trPr>
        <w:tc>
          <w:tcPr>
            <w:tcW w:w="1710" w:type="dxa"/>
            <w:tcBorders>
              <w:top w:val="single" w:sz="4" w:space="0" w:color="auto"/>
              <w:left w:val="single" w:sz="4" w:space="0" w:color="auto"/>
              <w:bottom w:val="single" w:sz="4" w:space="0" w:color="auto"/>
              <w:right w:val="single" w:sz="4" w:space="0" w:color="auto"/>
            </w:tcBorders>
          </w:tcPr>
          <w:p w:rsidR="00960E79" w:rsidRPr="00222959" w:rsidRDefault="00960E79" w:rsidP="00287D95">
            <w:pPr>
              <w:spacing w:line="259" w:lineRule="auto"/>
              <w:rPr>
                <w:rFonts w:ascii="Times New Roman" w:hAnsi="Times New Roman" w:cs="Times New Roman"/>
                <w:b/>
                <w:sz w:val="18"/>
                <w:szCs w:val="18"/>
                <w:u w:val="single"/>
              </w:rPr>
            </w:pPr>
            <w:r w:rsidRPr="00222959">
              <w:rPr>
                <w:rFonts w:ascii="Times New Roman" w:hAnsi="Times New Roman" w:cs="Times New Roman"/>
                <w:b/>
                <w:sz w:val="18"/>
                <w:szCs w:val="18"/>
                <w:u w:val="single"/>
              </w:rPr>
              <w:t>Lead and Copper</w:t>
            </w:r>
          </w:p>
        </w:tc>
        <w:tc>
          <w:tcPr>
            <w:tcW w:w="1170" w:type="dxa"/>
            <w:tcBorders>
              <w:top w:val="single" w:sz="4" w:space="0" w:color="000000"/>
              <w:left w:val="single" w:sz="4" w:space="0" w:color="auto"/>
              <w:bottom w:val="single" w:sz="4" w:space="0" w:color="000000"/>
              <w:right w:val="single" w:sz="4" w:space="0" w:color="000000"/>
            </w:tcBorders>
          </w:tcPr>
          <w:p w:rsidR="00960E79" w:rsidRPr="00222959" w:rsidRDefault="00960E79" w:rsidP="00287D95">
            <w:pPr>
              <w:spacing w:line="259" w:lineRule="auto"/>
              <w:ind w:left="60"/>
              <w:jc w:val="center"/>
              <w:rPr>
                <w:rFonts w:ascii="Times New Roman" w:hAnsi="Times New Roman" w:cs="Times New Roman"/>
                <w:b/>
                <w:sz w:val="18"/>
                <w:szCs w:val="18"/>
                <w:u w:val="single"/>
              </w:rPr>
            </w:pPr>
            <w:r w:rsidRPr="00222959">
              <w:rPr>
                <w:rFonts w:ascii="Times New Roman" w:hAnsi="Times New Roman" w:cs="Times New Roman"/>
                <w:b/>
                <w:sz w:val="18"/>
                <w:szCs w:val="18"/>
                <w:u w:val="single"/>
              </w:rPr>
              <w:t>Date Sampled</w:t>
            </w:r>
          </w:p>
        </w:tc>
        <w:tc>
          <w:tcPr>
            <w:tcW w:w="810" w:type="dxa"/>
            <w:tcBorders>
              <w:top w:val="single" w:sz="4" w:space="0" w:color="000000"/>
              <w:left w:val="single" w:sz="4" w:space="0" w:color="000000"/>
              <w:bottom w:val="single" w:sz="4" w:space="0" w:color="000000"/>
              <w:right w:val="single" w:sz="4" w:space="0" w:color="000000"/>
            </w:tcBorders>
          </w:tcPr>
          <w:p w:rsidR="00960E79" w:rsidRPr="00222959" w:rsidRDefault="00960E79" w:rsidP="00287D95">
            <w:pPr>
              <w:spacing w:line="259" w:lineRule="auto"/>
              <w:ind w:left="60"/>
              <w:jc w:val="center"/>
              <w:rPr>
                <w:rFonts w:ascii="Times New Roman" w:hAnsi="Times New Roman" w:cs="Times New Roman"/>
                <w:b/>
                <w:sz w:val="18"/>
                <w:szCs w:val="18"/>
                <w:u w:val="single"/>
              </w:rPr>
            </w:pPr>
            <w:r w:rsidRPr="00222959">
              <w:rPr>
                <w:rFonts w:ascii="Times New Roman" w:hAnsi="Times New Roman" w:cs="Times New Roman"/>
                <w:b/>
                <w:sz w:val="18"/>
                <w:szCs w:val="18"/>
                <w:u w:val="single"/>
              </w:rPr>
              <w:t>MCLG</w:t>
            </w:r>
          </w:p>
        </w:tc>
        <w:tc>
          <w:tcPr>
            <w:tcW w:w="990" w:type="dxa"/>
            <w:tcBorders>
              <w:top w:val="single" w:sz="4" w:space="0" w:color="000000"/>
              <w:left w:val="single" w:sz="4" w:space="0" w:color="000000"/>
              <w:bottom w:val="single" w:sz="4" w:space="0" w:color="000000"/>
              <w:right w:val="single" w:sz="4" w:space="0" w:color="000000"/>
            </w:tcBorders>
          </w:tcPr>
          <w:p w:rsidR="00960E79" w:rsidRPr="00222959" w:rsidRDefault="00960E79" w:rsidP="00287D95">
            <w:pPr>
              <w:spacing w:line="259" w:lineRule="auto"/>
              <w:ind w:left="60"/>
              <w:jc w:val="center"/>
              <w:rPr>
                <w:rFonts w:ascii="Times New Roman" w:hAnsi="Times New Roman" w:cs="Times New Roman"/>
                <w:b/>
                <w:sz w:val="18"/>
                <w:szCs w:val="18"/>
                <w:u w:val="single"/>
              </w:rPr>
            </w:pPr>
            <w:r w:rsidRPr="00222959">
              <w:rPr>
                <w:rFonts w:ascii="Times New Roman" w:hAnsi="Times New Roman" w:cs="Times New Roman"/>
                <w:b/>
                <w:sz w:val="18"/>
                <w:szCs w:val="18"/>
                <w:u w:val="single"/>
              </w:rPr>
              <w:t>Action Level (AL)</w:t>
            </w:r>
          </w:p>
        </w:tc>
        <w:tc>
          <w:tcPr>
            <w:tcW w:w="1080" w:type="dxa"/>
            <w:tcBorders>
              <w:top w:val="single" w:sz="4" w:space="0" w:color="000000"/>
              <w:left w:val="single" w:sz="4" w:space="0" w:color="000000"/>
              <w:bottom w:val="single" w:sz="4" w:space="0" w:color="000000"/>
              <w:right w:val="single" w:sz="4" w:space="0" w:color="000000"/>
            </w:tcBorders>
          </w:tcPr>
          <w:p w:rsidR="00960E79" w:rsidRPr="00222959" w:rsidRDefault="00960E79" w:rsidP="00287D95">
            <w:pPr>
              <w:spacing w:line="259" w:lineRule="auto"/>
              <w:ind w:left="76"/>
              <w:rPr>
                <w:rFonts w:ascii="Times New Roman" w:hAnsi="Times New Roman" w:cs="Times New Roman"/>
                <w:b/>
                <w:sz w:val="18"/>
                <w:szCs w:val="18"/>
                <w:u w:val="single"/>
              </w:rPr>
            </w:pPr>
            <w:r w:rsidRPr="00222959">
              <w:rPr>
                <w:rFonts w:ascii="Times New Roman" w:hAnsi="Times New Roman" w:cs="Times New Roman"/>
                <w:b/>
                <w:sz w:val="18"/>
                <w:szCs w:val="18"/>
                <w:u w:val="single"/>
              </w:rPr>
              <w:t>90th Percentile</w:t>
            </w:r>
          </w:p>
        </w:tc>
        <w:tc>
          <w:tcPr>
            <w:tcW w:w="1170" w:type="dxa"/>
            <w:tcBorders>
              <w:top w:val="single" w:sz="4" w:space="0" w:color="000000"/>
              <w:left w:val="single" w:sz="4" w:space="0" w:color="000000"/>
              <w:bottom w:val="single" w:sz="4" w:space="0" w:color="000000"/>
              <w:right w:val="single" w:sz="4" w:space="0" w:color="000000"/>
            </w:tcBorders>
          </w:tcPr>
          <w:p w:rsidR="00960E79" w:rsidRPr="00222959" w:rsidRDefault="00960E79" w:rsidP="00287D95">
            <w:pPr>
              <w:spacing w:line="259" w:lineRule="auto"/>
              <w:ind w:left="60"/>
              <w:rPr>
                <w:rFonts w:ascii="Times New Roman" w:hAnsi="Times New Roman" w:cs="Times New Roman"/>
                <w:b/>
                <w:sz w:val="18"/>
                <w:szCs w:val="18"/>
                <w:u w:val="single"/>
              </w:rPr>
            </w:pPr>
            <w:r w:rsidRPr="00222959">
              <w:rPr>
                <w:rFonts w:ascii="Times New Roman" w:hAnsi="Times New Roman" w:cs="Times New Roman"/>
                <w:b/>
                <w:sz w:val="18"/>
                <w:szCs w:val="18"/>
                <w:u w:val="single"/>
              </w:rPr>
              <w:t># Sites Over AL</w:t>
            </w:r>
          </w:p>
        </w:tc>
        <w:tc>
          <w:tcPr>
            <w:tcW w:w="720" w:type="dxa"/>
            <w:tcBorders>
              <w:top w:val="single" w:sz="4" w:space="0" w:color="000000"/>
              <w:left w:val="single" w:sz="4" w:space="0" w:color="000000"/>
              <w:bottom w:val="single" w:sz="4" w:space="0" w:color="000000"/>
              <w:right w:val="single" w:sz="4" w:space="0" w:color="000000"/>
            </w:tcBorders>
          </w:tcPr>
          <w:p w:rsidR="00960E79" w:rsidRPr="00222959" w:rsidRDefault="00960E79" w:rsidP="00287D95">
            <w:pPr>
              <w:spacing w:line="259" w:lineRule="auto"/>
              <w:ind w:left="60"/>
              <w:jc w:val="center"/>
              <w:rPr>
                <w:rFonts w:ascii="Times New Roman" w:hAnsi="Times New Roman" w:cs="Times New Roman"/>
                <w:b/>
                <w:sz w:val="18"/>
                <w:szCs w:val="18"/>
                <w:u w:val="single"/>
              </w:rPr>
            </w:pPr>
            <w:r w:rsidRPr="00222959">
              <w:rPr>
                <w:rFonts w:ascii="Times New Roman" w:hAnsi="Times New Roman" w:cs="Times New Roman"/>
                <w:b/>
                <w:sz w:val="18"/>
                <w:szCs w:val="18"/>
                <w:u w:val="single"/>
              </w:rPr>
              <w:t>Units</w:t>
            </w:r>
          </w:p>
        </w:tc>
        <w:tc>
          <w:tcPr>
            <w:tcW w:w="810" w:type="dxa"/>
            <w:tcBorders>
              <w:top w:val="single" w:sz="4" w:space="0" w:color="000000"/>
              <w:left w:val="single" w:sz="4" w:space="0" w:color="000000"/>
              <w:bottom w:val="single" w:sz="4" w:space="0" w:color="000000"/>
              <w:right w:val="single" w:sz="4" w:space="0" w:color="000000"/>
            </w:tcBorders>
          </w:tcPr>
          <w:p w:rsidR="00960E79" w:rsidRPr="00222959" w:rsidRDefault="00960E79" w:rsidP="00287D95">
            <w:pPr>
              <w:spacing w:line="259" w:lineRule="auto"/>
              <w:ind w:left="60"/>
              <w:jc w:val="center"/>
              <w:rPr>
                <w:rFonts w:ascii="Times New Roman" w:hAnsi="Times New Roman" w:cs="Times New Roman"/>
                <w:b/>
                <w:sz w:val="18"/>
                <w:szCs w:val="18"/>
                <w:u w:val="single"/>
              </w:rPr>
            </w:pPr>
            <w:r w:rsidRPr="00222959">
              <w:rPr>
                <w:rFonts w:ascii="Times New Roman" w:hAnsi="Times New Roman" w:cs="Times New Roman"/>
                <w:b/>
                <w:sz w:val="18"/>
                <w:szCs w:val="18"/>
                <w:u w:val="single"/>
              </w:rPr>
              <w:t>Violation</w:t>
            </w:r>
          </w:p>
        </w:tc>
        <w:tc>
          <w:tcPr>
            <w:tcW w:w="3150" w:type="dxa"/>
            <w:tcBorders>
              <w:top w:val="single" w:sz="4" w:space="0" w:color="000000"/>
              <w:left w:val="single" w:sz="4" w:space="0" w:color="000000"/>
              <w:bottom w:val="single" w:sz="4" w:space="0" w:color="000000"/>
              <w:right w:val="single" w:sz="4" w:space="0" w:color="000000"/>
            </w:tcBorders>
          </w:tcPr>
          <w:p w:rsidR="00960E79" w:rsidRPr="00222959" w:rsidRDefault="00960E79" w:rsidP="00287D95">
            <w:pPr>
              <w:spacing w:line="259" w:lineRule="auto"/>
              <w:rPr>
                <w:rFonts w:ascii="Times New Roman" w:hAnsi="Times New Roman" w:cs="Times New Roman"/>
                <w:b/>
                <w:sz w:val="18"/>
                <w:szCs w:val="18"/>
                <w:u w:val="single"/>
              </w:rPr>
            </w:pPr>
            <w:r w:rsidRPr="00222959">
              <w:rPr>
                <w:rFonts w:ascii="Times New Roman" w:hAnsi="Times New Roman" w:cs="Times New Roman"/>
                <w:b/>
                <w:sz w:val="18"/>
                <w:szCs w:val="18"/>
                <w:u w:val="single"/>
              </w:rPr>
              <w:t>Likely Source of Contamination</w:t>
            </w:r>
          </w:p>
        </w:tc>
      </w:tr>
      <w:tr w:rsidR="00327579" w:rsidRPr="00222959" w:rsidTr="00327579">
        <w:trPr>
          <w:trHeight w:val="239"/>
        </w:trPr>
        <w:tc>
          <w:tcPr>
            <w:tcW w:w="1710" w:type="dxa"/>
            <w:tcBorders>
              <w:top w:val="single" w:sz="4" w:space="0" w:color="auto"/>
              <w:left w:val="nil"/>
              <w:bottom w:val="single" w:sz="4" w:space="0" w:color="000000"/>
              <w:right w:val="nil"/>
            </w:tcBorders>
          </w:tcPr>
          <w:p w:rsidR="00960E79" w:rsidRPr="00222959" w:rsidRDefault="00960E79" w:rsidP="00287D95">
            <w:pPr>
              <w:spacing w:after="160" w:line="259" w:lineRule="auto"/>
              <w:rPr>
                <w:rFonts w:ascii="Times New Roman" w:hAnsi="Times New Roman" w:cs="Times New Roman"/>
                <w:sz w:val="18"/>
                <w:szCs w:val="18"/>
              </w:rPr>
            </w:pPr>
          </w:p>
        </w:tc>
        <w:tc>
          <w:tcPr>
            <w:tcW w:w="1170" w:type="dxa"/>
            <w:tcBorders>
              <w:top w:val="single" w:sz="4" w:space="0" w:color="000000"/>
              <w:left w:val="nil"/>
              <w:bottom w:val="single" w:sz="4" w:space="0" w:color="000000"/>
              <w:right w:val="nil"/>
            </w:tcBorders>
          </w:tcPr>
          <w:p w:rsidR="00960E79" w:rsidRPr="00222959" w:rsidRDefault="00960E79" w:rsidP="00287D95">
            <w:pPr>
              <w:spacing w:after="160" w:line="259" w:lineRule="auto"/>
              <w:rPr>
                <w:rFonts w:ascii="Times New Roman" w:hAnsi="Times New Roman" w:cs="Times New Roman"/>
                <w:sz w:val="18"/>
                <w:szCs w:val="18"/>
              </w:rPr>
            </w:pPr>
          </w:p>
        </w:tc>
        <w:tc>
          <w:tcPr>
            <w:tcW w:w="810" w:type="dxa"/>
            <w:tcBorders>
              <w:top w:val="single" w:sz="4" w:space="0" w:color="000000"/>
              <w:left w:val="nil"/>
              <w:bottom w:val="single" w:sz="4" w:space="0" w:color="000000"/>
              <w:right w:val="nil"/>
            </w:tcBorders>
          </w:tcPr>
          <w:p w:rsidR="00960E79" w:rsidRPr="00222959" w:rsidRDefault="00960E79" w:rsidP="00287D95">
            <w:pPr>
              <w:spacing w:after="160" w:line="259" w:lineRule="auto"/>
              <w:rPr>
                <w:rFonts w:ascii="Times New Roman" w:hAnsi="Times New Roman" w:cs="Times New Roman"/>
                <w:sz w:val="18"/>
                <w:szCs w:val="18"/>
              </w:rPr>
            </w:pPr>
          </w:p>
        </w:tc>
        <w:tc>
          <w:tcPr>
            <w:tcW w:w="990" w:type="dxa"/>
            <w:tcBorders>
              <w:top w:val="single" w:sz="4" w:space="0" w:color="000000"/>
              <w:left w:val="nil"/>
              <w:bottom w:val="single" w:sz="4" w:space="0" w:color="000000"/>
              <w:right w:val="nil"/>
            </w:tcBorders>
          </w:tcPr>
          <w:p w:rsidR="00960E79" w:rsidRPr="00222959" w:rsidRDefault="00960E79" w:rsidP="00287D95">
            <w:pPr>
              <w:spacing w:after="160" w:line="259" w:lineRule="auto"/>
              <w:rPr>
                <w:rFonts w:ascii="Times New Roman" w:hAnsi="Times New Roman" w:cs="Times New Roman"/>
                <w:sz w:val="18"/>
                <w:szCs w:val="18"/>
              </w:rPr>
            </w:pPr>
          </w:p>
        </w:tc>
        <w:tc>
          <w:tcPr>
            <w:tcW w:w="1080" w:type="dxa"/>
            <w:tcBorders>
              <w:top w:val="single" w:sz="4" w:space="0" w:color="000000"/>
              <w:left w:val="nil"/>
              <w:bottom w:val="single" w:sz="4" w:space="0" w:color="000000"/>
              <w:right w:val="nil"/>
            </w:tcBorders>
          </w:tcPr>
          <w:p w:rsidR="00960E79" w:rsidRPr="00222959" w:rsidRDefault="00960E79" w:rsidP="00287D95">
            <w:pPr>
              <w:spacing w:after="160" w:line="259" w:lineRule="auto"/>
              <w:rPr>
                <w:rFonts w:ascii="Times New Roman" w:hAnsi="Times New Roman" w:cs="Times New Roman"/>
                <w:sz w:val="18"/>
                <w:szCs w:val="18"/>
              </w:rPr>
            </w:pPr>
          </w:p>
        </w:tc>
        <w:tc>
          <w:tcPr>
            <w:tcW w:w="1170" w:type="dxa"/>
            <w:tcBorders>
              <w:top w:val="single" w:sz="4" w:space="0" w:color="000000"/>
              <w:left w:val="nil"/>
              <w:bottom w:val="single" w:sz="4" w:space="0" w:color="000000"/>
              <w:right w:val="nil"/>
            </w:tcBorders>
          </w:tcPr>
          <w:p w:rsidR="00960E79" w:rsidRPr="00222959" w:rsidRDefault="00960E79" w:rsidP="00287D95">
            <w:pPr>
              <w:spacing w:after="160" w:line="259" w:lineRule="auto"/>
              <w:rPr>
                <w:rFonts w:ascii="Times New Roman" w:hAnsi="Times New Roman" w:cs="Times New Roman"/>
                <w:sz w:val="18"/>
                <w:szCs w:val="18"/>
              </w:rPr>
            </w:pPr>
          </w:p>
        </w:tc>
        <w:tc>
          <w:tcPr>
            <w:tcW w:w="720" w:type="dxa"/>
            <w:tcBorders>
              <w:top w:val="single" w:sz="4" w:space="0" w:color="000000"/>
              <w:left w:val="nil"/>
              <w:bottom w:val="single" w:sz="4" w:space="0" w:color="000000"/>
              <w:right w:val="nil"/>
            </w:tcBorders>
          </w:tcPr>
          <w:p w:rsidR="00960E79" w:rsidRPr="00222959" w:rsidRDefault="00960E79" w:rsidP="00287D95">
            <w:pPr>
              <w:spacing w:after="160" w:line="259" w:lineRule="auto"/>
              <w:rPr>
                <w:rFonts w:ascii="Times New Roman" w:hAnsi="Times New Roman" w:cs="Times New Roman"/>
                <w:sz w:val="18"/>
                <w:szCs w:val="18"/>
              </w:rPr>
            </w:pPr>
          </w:p>
        </w:tc>
        <w:tc>
          <w:tcPr>
            <w:tcW w:w="810" w:type="dxa"/>
            <w:tcBorders>
              <w:top w:val="single" w:sz="4" w:space="0" w:color="000000"/>
              <w:left w:val="nil"/>
              <w:bottom w:val="single" w:sz="4" w:space="0" w:color="000000"/>
              <w:right w:val="nil"/>
            </w:tcBorders>
          </w:tcPr>
          <w:p w:rsidR="00960E79" w:rsidRPr="00222959" w:rsidRDefault="00960E79" w:rsidP="00287D95">
            <w:pPr>
              <w:spacing w:after="160" w:line="259" w:lineRule="auto"/>
              <w:rPr>
                <w:rFonts w:ascii="Times New Roman" w:hAnsi="Times New Roman" w:cs="Times New Roman"/>
                <w:sz w:val="18"/>
                <w:szCs w:val="18"/>
              </w:rPr>
            </w:pPr>
          </w:p>
        </w:tc>
        <w:tc>
          <w:tcPr>
            <w:tcW w:w="3150" w:type="dxa"/>
            <w:tcBorders>
              <w:top w:val="single" w:sz="4" w:space="0" w:color="000000"/>
              <w:left w:val="nil"/>
              <w:bottom w:val="single" w:sz="4" w:space="0" w:color="000000"/>
              <w:right w:val="nil"/>
            </w:tcBorders>
          </w:tcPr>
          <w:p w:rsidR="00960E79" w:rsidRPr="00222959" w:rsidRDefault="00960E79" w:rsidP="00287D95">
            <w:pPr>
              <w:spacing w:after="160" w:line="259" w:lineRule="auto"/>
              <w:rPr>
                <w:rFonts w:ascii="Times New Roman" w:hAnsi="Times New Roman" w:cs="Times New Roman"/>
                <w:sz w:val="18"/>
                <w:szCs w:val="18"/>
              </w:rPr>
            </w:pPr>
          </w:p>
        </w:tc>
      </w:tr>
      <w:tr w:rsidR="00327579" w:rsidRPr="00222959" w:rsidTr="00327579">
        <w:trPr>
          <w:trHeight w:val="660"/>
        </w:trPr>
        <w:tc>
          <w:tcPr>
            <w:tcW w:w="1710" w:type="dxa"/>
            <w:tcBorders>
              <w:top w:val="single" w:sz="4" w:space="0" w:color="000000"/>
              <w:left w:val="single" w:sz="4" w:space="0" w:color="000000"/>
              <w:bottom w:val="single" w:sz="4" w:space="0" w:color="000000"/>
              <w:right w:val="single" w:sz="4" w:space="0" w:color="000000"/>
            </w:tcBorders>
          </w:tcPr>
          <w:p w:rsidR="00960E79" w:rsidRDefault="00960E79" w:rsidP="00287D95">
            <w:pPr>
              <w:spacing w:line="259" w:lineRule="auto"/>
              <w:rPr>
                <w:rFonts w:ascii="Times New Roman" w:hAnsi="Times New Roman" w:cs="Times New Roman"/>
                <w:sz w:val="18"/>
                <w:szCs w:val="18"/>
              </w:rPr>
            </w:pPr>
            <w:r w:rsidRPr="00222959">
              <w:rPr>
                <w:rFonts w:ascii="Times New Roman" w:hAnsi="Times New Roman" w:cs="Times New Roman"/>
                <w:sz w:val="18"/>
                <w:szCs w:val="18"/>
              </w:rPr>
              <w:t>Copper</w:t>
            </w:r>
          </w:p>
          <w:p w:rsidR="00FE5331" w:rsidRPr="00FE5331" w:rsidRDefault="00FE5331" w:rsidP="00287D95">
            <w:pPr>
              <w:spacing w:line="259" w:lineRule="auto"/>
              <w:rPr>
                <w:rFonts w:ascii="Times New Roman" w:hAnsi="Times New Roman" w:cs="Times New Roman"/>
                <w:i/>
                <w:sz w:val="18"/>
                <w:szCs w:val="18"/>
              </w:rPr>
            </w:pPr>
            <w:r w:rsidRPr="00FE5331">
              <w:rPr>
                <w:rFonts w:ascii="Times New Roman" w:hAnsi="Times New Roman" w:cs="Times New Roman"/>
                <w:i/>
                <w:sz w:val="18"/>
                <w:szCs w:val="18"/>
              </w:rPr>
              <w:t xml:space="preserve">(Tested every 3 </w:t>
            </w:r>
            <w:proofErr w:type="spellStart"/>
            <w:r w:rsidRPr="00FE5331">
              <w:rPr>
                <w:rFonts w:ascii="Times New Roman" w:hAnsi="Times New Roman" w:cs="Times New Roman"/>
                <w:i/>
                <w:sz w:val="18"/>
                <w:szCs w:val="18"/>
              </w:rPr>
              <w:t>yrs</w:t>
            </w:r>
            <w:proofErr w:type="spellEnd"/>
            <w:r w:rsidRPr="00FE5331">
              <w:rPr>
                <w:rFonts w:ascii="Times New Roman" w:hAnsi="Times New Roman" w:cs="Times New Roman"/>
                <w:i/>
                <w:sz w:val="18"/>
                <w:szCs w:val="18"/>
              </w:rPr>
              <w:t>)</w:t>
            </w:r>
          </w:p>
        </w:tc>
        <w:tc>
          <w:tcPr>
            <w:tcW w:w="1170" w:type="dxa"/>
            <w:tcBorders>
              <w:top w:val="single" w:sz="4" w:space="0" w:color="000000"/>
              <w:left w:val="single" w:sz="4" w:space="0" w:color="000000"/>
              <w:bottom w:val="single" w:sz="4" w:space="0" w:color="000000"/>
              <w:right w:val="single" w:sz="4" w:space="0" w:color="000000"/>
            </w:tcBorders>
          </w:tcPr>
          <w:p w:rsidR="00960E79" w:rsidRPr="00222959" w:rsidRDefault="00960E79" w:rsidP="00287D95">
            <w:pPr>
              <w:spacing w:line="259" w:lineRule="auto"/>
              <w:ind w:left="60"/>
              <w:jc w:val="center"/>
              <w:rPr>
                <w:rFonts w:ascii="Times New Roman" w:hAnsi="Times New Roman" w:cs="Times New Roman"/>
                <w:sz w:val="18"/>
                <w:szCs w:val="18"/>
              </w:rPr>
            </w:pPr>
            <w:r w:rsidRPr="00222959">
              <w:rPr>
                <w:rFonts w:ascii="Times New Roman" w:hAnsi="Times New Roman" w:cs="Times New Roman"/>
                <w:sz w:val="18"/>
                <w:szCs w:val="18"/>
              </w:rPr>
              <w:t>09/06/2017</w:t>
            </w:r>
          </w:p>
        </w:tc>
        <w:tc>
          <w:tcPr>
            <w:tcW w:w="810" w:type="dxa"/>
            <w:tcBorders>
              <w:top w:val="single" w:sz="4" w:space="0" w:color="000000"/>
              <w:left w:val="single" w:sz="4" w:space="0" w:color="000000"/>
              <w:bottom w:val="single" w:sz="4" w:space="0" w:color="000000"/>
              <w:right w:val="single" w:sz="4" w:space="0" w:color="000000"/>
            </w:tcBorders>
          </w:tcPr>
          <w:p w:rsidR="00960E79" w:rsidRPr="00222959" w:rsidRDefault="00960E79" w:rsidP="00287D95">
            <w:pPr>
              <w:spacing w:line="259" w:lineRule="auto"/>
              <w:ind w:left="60"/>
              <w:jc w:val="center"/>
              <w:rPr>
                <w:rFonts w:ascii="Times New Roman" w:hAnsi="Times New Roman" w:cs="Times New Roman"/>
                <w:sz w:val="18"/>
                <w:szCs w:val="18"/>
              </w:rPr>
            </w:pPr>
            <w:r w:rsidRPr="00222959">
              <w:rPr>
                <w:rFonts w:ascii="Times New Roman" w:hAnsi="Times New Roman" w:cs="Times New Roman"/>
                <w:sz w:val="18"/>
                <w:szCs w:val="18"/>
              </w:rPr>
              <w:t>1.3</w:t>
            </w:r>
          </w:p>
        </w:tc>
        <w:tc>
          <w:tcPr>
            <w:tcW w:w="990" w:type="dxa"/>
            <w:tcBorders>
              <w:top w:val="single" w:sz="4" w:space="0" w:color="000000"/>
              <w:left w:val="single" w:sz="4" w:space="0" w:color="000000"/>
              <w:bottom w:val="single" w:sz="4" w:space="0" w:color="000000"/>
              <w:right w:val="single" w:sz="4" w:space="0" w:color="000000"/>
            </w:tcBorders>
          </w:tcPr>
          <w:p w:rsidR="00960E79" w:rsidRPr="00222959" w:rsidRDefault="00960E79" w:rsidP="00287D95">
            <w:pPr>
              <w:spacing w:line="259" w:lineRule="auto"/>
              <w:ind w:left="60"/>
              <w:jc w:val="center"/>
              <w:rPr>
                <w:rFonts w:ascii="Times New Roman" w:hAnsi="Times New Roman" w:cs="Times New Roman"/>
                <w:sz w:val="18"/>
                <w:szCs w:val="18"/>
              </w:rPr>
            </w:pPr>
            <w:r w:rsidRPr="00222959">
              <w:rPr>
                <w:rFonts w:ascii="Times New Roman" w:hAnsi="Times New Roman" w:cs="Times New Roman"/>
                <w:sz w:val="18"/>
                <w:szCs w:val="18"/>
              </w:rPr>
              <w:t>1.3</w:t>
            </w:r>
          </w:p>
        </w:tc>
        <w:tc>
          <w:tcPr>
            <w:tcW w:w="1080" w:type="dxa"/>
            <w:tcBorders>
              <w:top w:val="single" w:sz="4" w:space="0" w:color="000000"/>
              <w:left w:val="single" w:sz="4" w:space="0" w:color="000000"/>
              <w:bottom w:val="single" w:sz="4" w:space="0" w:color="000000"/>
              <w:right w:val="single" w:sz="4" w:space="0" w:color="000000"/>
            </w:tcBorders>
          </w:tcPr>
          <w:p w:rsidR="00960E79" w:rsidRPr="00222959" w:rsidRDefault="00960E79" w:rsidP="00287D95">
            <w:pPr>
              <w:spacing w:line="259" w:lineRule="auto"/>
              <w:ind w:left="60"/>
              <w:jc w:val="center"/>
              <w:rPr>
                <w:rFonts w:ascii="Times New Roman" w:hAnsi="Times New Roman" w:cs="Times New Roman"/>
                <w:sz w:val="18"/>
                <w:szCs w:val="18"/>
              </w:rPr>
            </w:pPr>
            <w:r w:rsidRPr="00222959">
              <w:rPr>
                <w:rFonts w:ascii="Times New Roman" w:hAnsi="Times New Roman" w:cs="Times New Roman"/>
                <w:sz w:val="18"/>
                <w:szCs w:val="18"/>
              </w:rPr>
              <w:t>0.11</w:t>
            </w:r>
          </w:p>
        </w:tc>
        <w:tc>
          <w:tcPr>
            <w:tcW w:w="1170" w:type="dxa"/>
            <w:tcBorders>
              <w:top w:val="single" w:sz="4" w:space="0" w:color="000000"/>
              <w:left w:val="single" w:sz="4" w:space="0" w:color="000000"/>
              <w:bottom w:val="single" w:sz="4" w:space="0" w:color="000000"/>
              <w:right w:val="single" w:sz="4" w:space="0" w:color="000000"/>
            </w:tcBorders>
          </w:tcPr>
          <w:p w:rsidR="00960E79" w:rsidRPr="00222959" w:rsidRDefault="00960E79" w:rsidP="00287D95">
            <w:pPr>
              <w:spacing w:line="259" w:lineRule="auto"/>
              <w:ind w:left="60"/>
              <w:jc w:val="center"/>
              <w:rPr>
                <w:rFonts w:ascii="Times New Roman" w:hAnsi="Times New Roman" w:cs="Times New Roman"/>
                <w:sz w:val="18"/>
                <w:szCs w:val="18"/>
              </w:rPr>
            </w:pPr>
            <w:r w:rsidRPr="00222959">
              <w:rPr>
                <w:rFonts w:ascii="Times New Roman" w:hAnsi="Times New Roman" w:cs="Times New Roman"/>
                <w:sz w:val="18"/>
                <w:szCs w:val="18"/>
              </w:rPr>
              <w:t>0</w:t>
            </w:r>
          </w:p>
        </w:tc>
        <w:tc>
          <w:tcPr>
            <w:tcW w:w="720" w:type="dxa"/>
            <w:tcBorders>
              <w:top w:val="single" w:sz="4" w:space="0" w:color="000000"/>
              <w:left w:val="single" w:sz="4" w:space="0" w:color="000000"/>
              <w:bottom w:val="single" w:sz="4" w:space="0" w:color="000000"/>
              <w:right w:val="single" w:sz="4" w:space="0" w:color="000000"/>
            </w:tcBorders>
          </w:tcPr>
          <w:p w:rsidR="00960E79" w:rsidRPr="00222959" w:rsidRDefault="00960E79" w:rsidP="00287D95">
            <w:pPr>
              <w:spacing w:line="259" w:lineRule="auto"/>
              <w:ind w:left="60"/>
              <w:jc w:val="center"/>
              <w:rPr>
                <w:rFonts w:ascii="Times New Roman" w:hAnsi="Times New Roman" w:cs="Times New Roman"/>
                <w:sz w:val="18"/>
                <w:szCs w:val="18"/>
              </w:rPr>
            </w:pPr>
            <w:r w:rsidRPr="00222959">
              <w:rPr>
                <w:rFonts w:ascii="Times New Roman" w:hAnsi="Times New Roman" w:cs="Times New Roman"/>
                <w:sz w:val="18"/>
                <w:szCs w:val="18"/>
              </w:rPr>
              <w:t>ppm</w:t>
            </w:r>
          </w:p>
        </w:tc>
        <w:tc>
          <w:tcPr>
            <w:tcW w:w="810" w:type="dxa"/>
            <w:tcBorders>
              <w:top w:val="single" w:sz="4" w:space="0" w:color="000000"/>
              <w:left w:val="single" w:sz="4" w:space="0" w:color="000000"/>
              <w:bottom w:val="single" w:sz="4" w:space="0" w:color="000000"/>
              <w:right w:val="single" w:sz="4" w:space="0" w:color="000000"/>
            </w:tcBorders>
          </w:tcPr>
          <w:p w:rsidR="00960E79" w:rsidRPr="00222959" w:rsidRDefault="00960E79" w:rsidP="00287D95">
            <w:pPr>
              <w:spacing w:line="259" w:lineRule="auto"/>
              <w:ind w:left="60"/>
              <w:jc w:val="center"/>
              <w:rPr>
                <w:rFonts w:ascii="Times New Roman" w:hAnsi="Times New Roman" w:cs="Times New Roman"/>
                <w:sz w:val="18"/>
                <w:szCs w:val="18"/>
              </w:rPr>
            </w:pPr>
            <w:r w:rsidRPr="00222959">
              <w:rPr>
                <w:rFonts w:ascii="Times New Roman" w:hAnsi="Times New Roman" w:cs="Times New Roman"/>
                <w:sz w:val="18"/>
                <w:szCs w:val="18"/>
              </w:rPr>
              <w:t>N</w:t>
            </w:r>
          </w:p>
        </w:tc>
        <w:tc>
          <w:tcPr>
            <w:tcW w:w="3150" w:type="dxa"/>
            <w:tcBorders>
              <w:top w:val="single" w:sz="4" w:space="0" w:color="000000"/>
              <w:left w:val="single" w:sz="4" w:space="0" w:color="000000"/>
              <w:bottom w:val="single" w:sz="4" w:space="0" w:color="000000"/>
              <w:right w:val="single" w:sz="4" w:space="0" w:color="000000"/>
            </w:tcBorders>
            <w:vAlign w:val="bottom"/>
          </w:tcPr>
          <w:p w:rsidR="00960E79" w:rsidRPr="00222959" w:rsidRDefault="00960E79" w:rsidP="00287D95">
            <w:pPr>
              <w:spacing w:line="259" w:lineRule="auto"/>
              <w:rPr>
                <w:rFonts w:ascii="Times New Roman" w:hAnsi="Times New Roman" w:cs="Times New Roman"/>
                <w:sz w:val="18"/>
                <w:szCs w:val="18"/>
              </w:rPr>
            </w:pPr>
            <w:r w:rsidRPr="00222959">
              <w:rPr>
                <w:rFonts w:ascii="Times New Roman" w:hAnsi="Times New Roman" w:cs="Times New Roman"/>
                <w:sz w:val="18"/>
                <w:szCs w:val="18"/>
              </w:rPr>
              <w:t>Erosion of natural deposits; Leaching from wood preservatives; Corrosion of household plumbing systems.</w:t>
            </w:r>
          </w:p>
        </w:tc>
      </w:tr>
      <w:tr w:rsidR="00327579" w:rsidRPr="00222959" w:rsidTr="00327579">
        <w:trPr>
          <w:trHeight w:val="100"/>
        </w:trPr>
        <w:tc>
          <w:tcPr>
            <w:tcW w:w="1710" w:type="dxa"/>
            <w:tcBorders>
              <w:top w:val="single" w:sz="4" w:space="0" w:color="000000"/>
              <w:left w:val="nil"/>
              <w:bottom w:val="single" w:sz="4" w:space="0" w:color="auto"/>
              <w:right w:val="nil"/>
            </w:tcBorders>
          </w:tcPr>
          <w:p w:rsidR="00960E79" w:rsidRPr="00222959" w:rsidRDefault="00960E79" w:rsidP="00287D95">
            <w:pPr>
              <w:spacing w:after="160" w:line="259" w:lineRule="auto"/>
              <w:rPr>
                <w:rFonts w:ascii="Times New Roman" w:hAnsi="Times New Roman" w:cs="Times New Roman"/>
                <w:sz w:val="18"/>
                <w:szCs w:val="18"/>
              </w:rPr>
            </w:pPr>
          </w:p>
        </w:tc>
        <w:tc>
          <w:tcPr>
            <w:tcW w:w="1170" w:type="dxa"/>
            <w:tcBorders>
              <w:top w:val="single" w:sz="4" w:space="0" w:color="000000"/>
              <w:left w:val="nil"/>
              <w:bottom w:val="single" w:sz="4" w:space="0" w:color="000000"/>
              <w:right w:val="nil"/>
            </w:tcBorders>
          </w:tcPr>
          <w:p w:rsidR="00960E79" w:rsidRPr="00222959" w:rsidRDefault="00960E79" w:rsidP="00287D95">
            <w:pPr>
              <w:spacing w:after="160" w:line="259" w:lineRule="auto"/>
              <w:rPr>
                <w:rFonts w:ascii="Times New Roman" w:hAnsi="Times New Roman" w:cs="Times New Roman"/>
                <w:sz w:val="18"/>
                <w:szCs w:val="18"/>
              </w:rPr>
            </w:pPr>
          </w:p>
        </w:tc>
        <w:tc>
          <w:tcPr>
            <w:tcW w:w="810" w:type="dxa"/>
            <w:tcBorders>
              <w:top w:val="single" w:sz="4" w:space="0" w:color="000000"/>
              <w:left w:val="nil"/>
              <w:bottom w:val="single" w:sz="4" w:space="0" w:color="000000"/>
              <w:right w:val="nil"/>
            </w:tcBorders>
          </w:tcPr>
          <w:p w:rsidR="00960E79" w:rsidRPr="00222959" w:rsidRDefault="00960E79" w:rsidP="00287D95">
            <w:pPr>
              <w:spacing w:after="160" w:line="259" w:lineRule="auto"/>
              <w:rPr>
                <w:rFonts w:ascii="Times New Roman" w:hAnsi="Times New Roman" w:cs="Times New Roman"/>
                <w:sz w:val="18"/>
                <w:szCs w:val="18"/>
              </w:rPr>
            </w:pPr>
          </w:p>
        </w:tc>
        <w:tc>
          <w:tcPr>
            <w:tcW w:w="990" w:type="dxa"/>
            <w:tcBorders>
              <w:top w:val="single" w:sz="4" w:space="0" w:color="000000"/>
              <w:left w:val="nil"/>
              <w:bottom w:val="single" w:sz="4" w:space="0" w:color="000000"/>
              <w:right w:val="nil"/>
            </w:tcBorders>
          </w:tcPr>
          <w:p w:rsidR="00960E79" w:rsidRPr="00222959" w:rsidRDefault="00960E79" w:rsidP="00287D95">
            <w:pPr>
              <w:spacing w:after="160" w:line="259" w:lineRule="auto"/>
              <w:rPr>
                <w:rFonts w:ascii="Times New Roman" w:hAnsi="Times New Roman" w:cs="Times New Roman"/>
                <w:sz w:val="18"/>
                <w:szCs w:val="18"/>
              </w:rPr>
            </w:pPr>
          </w:p>
        </w:tc>
        <w:tc>
          <w:tcPr>
            <w:tcW w:w="1080" w:type="dxa"/>
            <w:tcBorders>
              <w:top w:val="single" w:sz="4" w:space="0" w:color="000000"/>
              <w:left w:val="nil"/>
              <w:bottom w:val="single" w:sz="4" w:space="0" w:color="000000"/>
              <w:right w:val="nil"/>
            </w:tcBorders>
          </w:tcPr>
          <w:p w:rsidR="00960E79" w:rsidRPr="00222959" w:rsidRDefault="00960E79" w:rsidP="00287D95">
            <w:pPr>
              <w:spacing w:after="160" w:line="259" w:lineRule="auto"/>
              <w:rPr>
                <w:rFonts w:ascii="Times New Roman" w:hAnsi="Times New Roman" w:cs="Times New Roman"/>
                <w:sz w:val="18"/>
                <w:szCs w:val="18"/>
              </w:rPr>
            </w:pPr>
          </w:p>
        </w:tc>
        <w:tc>
          <w:tcPr>
            <w:tcW w:w="1170" w:type="dxa"/>
            <w:tcBorders>
              <w:top w:val="single" w:sz="4" w:space="0" w:color="000000"/>
              <w:left w:val="nil"/>
              <w:bottom w:val="single" w:sz="4" w:space="0" w:color="000000"/>
              <w:right w:val="nil"/>
            </w:tcBorders>
          </w:tcPr>
          <w:p w:rsidR="00960E79" w:rsidRPr="00222959" w:rsidRDefault="00960E79" w:rsidP="00287D95">
            <w:pPr>
              <w:spacing w:after="160" w:line="259" w:lineRule="auto"/>
              <w:rPr>
                <w:rFonts w:ascii="Times New Roman" w:hAnsi="Times New Roman" w:cs="Times New Roman"/>
                <w:sz w:val="18"/>
                <w:szCs w:val="18"/>
              </w:rPr>
            </w:pPr>
          </w:p>
        </w:tc>
        <w:tc>
          <w:tcPr>
            <w:tcW w:w="720" w:type="dxa"/>
            <w:tcBorders>
              <w:top w:val="single" w:sz="4" w:space="0" w:color="000000"/>
              <w:left w:val="nil"/>
              <w:bottom w:val="single" w:sz="4" w:space="0" w:color="000000"/>
              <w:right w:val="nil"/>
            </w:tcBorders>
          </w:tcPr>
          <w:p w:rsidR="00960E79" w:rsidRPr="00222959" w:rsidRDefault="00960E79" w:rsidP="00287D95">
            <w:pPr>
              <w:spacing w:after="160" w:line="259" w:lineRule="auto"/>
              <w:rPr>
                <w:rFonts w:ascii="Times New Roman" w:hAnsi="Times New Roman" w:cs="Times New Roman"/>
                <w:sz w:val="18"/>
                <w:szCs w:val="18"/>
              </w:rPr>
            </w:pPr>
          </w:p>
        </w:tc>
        <w:tc>
          <w:tcPr>
            <w:tcW w:w="810" w:type="dxa"/>
            <w:tcBorders>
              <w:top w:val="single" w:sz="4" w:space="0" w:color="000000"/>
              <w:left w:val="nil"/>
              <w:bottom w:val="single" w:sz="4" w:space="0" w:color="000000"/>
              <w:right w:val="nil"/>
            </w:tcBorders>
          </w:tcPr>
          <w:p w:rsidR="00960E79" w:rsidRPr="00222959" w:rsidRDefault="00960E79" w:rsidP="00287D95">
            <w:pPr>
              <w:spacing w:after="160" w:line="259" w:lineRule="auto"/>
              <w:rPr>
                <w:rFonts w:ascii="Times New Roman" w:hAnsi="Times New Roman" w:cs="Times New Roman"/>
                <w:sz w:val="18"/>
                <w:szCs w:val="18"/>
              </w:rPr>
            </w:pPr>
          </w:p>
        </w:tc>
        <w:tc>
          <w:tcPr>
            <w:tcW w:w="3150" w:type="dxa"/>
            <w:tcBorders>
              <w:top w:val="single" w:sz="4" w:space="0" w:color="000000"/>
              <w:left w:val="nil"/>
              <w:bottom w:val="single" w:sz="4" w:space="0" w:color="000000"/>
              <w:right w:val="nil"/>
            </w:tcBorders>
          </w:tcPr>
          <w:p w:rsidR="00960E79" w:rsidRPr="00222959" w:rsidRDefault="00960E79" w:rsidP="00287D95">
            <w:pPr>
              <w:spacing w:after="160" w:line="259" w:lineRule="auto"/>
              <w:rPr>
                <w:rFonts w:ascii="Times New Roman" w:hAnsi="Times New Roman" w:cs="Times New Roman"/>
                <w:sz w:val="18"/>
                <w:szCs w:val="18"/>
              </w:rPr>
            </w:pPr>
          </w:p>
        </w:tc>
      </w:tr>
      <w:tr w:rsidR="00327579" w:rsidRPr="00222959" w:rsidTr="00327579">
        <w:trPr>
          <w:trHeight w:val="560"/>
        </w:trPr>
        <w:tc>
          <w:tcPr>
            <w:tcW w:w="1710" w:type="dxa"/>
            <w:tcBorders>
              <w:top w:val="single" w:sz="4" w:space="0" w:color="auto"/>
              <w:left w:val="single" w:sz="4" w:space="0" w:color="auto"/>
              <w:bottom w:val="single" w:sz="4" w:space="0" w:color="auto"/>
              <w:right w:val="single" w:sz="4" w:space="0" w:color="auto"/>
            </w:tcBorders>
          </w:tcPr>
          <w:p w:rsidR="00960E79" w:rsidRDefault="00960E79" w:rsidP="00287D95">
            <w:pPr>
              <w:spacing w:line="259" w:lineRule="auto"/>
              <w:rPr>
                <w:rFonts w:ascii="Times New Roman" w:hAnsi="Times New Roman" w:cs="Times New Roman"/>
                <w:sz w:val="18"/>
                <w:szCs w:val="18"/>
              </w:rPr>
            </w:pPr>
            <w:r w:rsidRPr="00222959">
              <w:rPr>
                <w:rFonts w:ascii="Times New Roman" w:hAnsi="Times New Roman" w:cs="Times New Roman"/>
                <w:sz w:val="18"/>
                <w:szCs w:val="18"/>
              </w:rPr>
              <w:t>Lead</w:t>
            </w:r>
          </w:p>
          <w:p w:rsidR="00FE5331" w:rsidRPr="00222959" w:rsidRDefault="00FE5331" w:rsidP="00287D95">
            <w:pPr>
              <w:spacing w:line="259" w:lineRule="auto"/>
              <w:rPr>
                <w:rFonts w:ascii="Times New Roman" w:hAnsi="Times New Roman" w:cs="Times New Roman"/>
                <w:sz w:val="18"/>
                <w:szCs w:val="18"/>
              </w:rPr>
            </w:pPr>
            <w:r w:rsidRPr="00FE5331">
              <w:rPr>
                <w:rFonts w:ascii="Times New Roman" w:hAnsi="Times New Roman" w:cs="Times New Roman"/>
                <w:i/>
                <w:sz w:val="18"/>
                <w:szCs w:val="18"/>
              </w:rPr>
              <w:t xml:space="preserve">(Tested every 3 </w:t>
            </w:r>
            <w:proofErr w:type="spellStart"/>
            <w:r w:rsidRPr="00FE5331">
              <w:rPr>
                <w:rFonts w:ascii="Times New Roman" w:hAnsi="Times New Roman" w:cs="Times New Roman"/>
                <w:i/>
                <w:sz w:val="18"/>
                <w:szCs w:val="18"/>
              </w:rPr>
              <w:t>yrs</w:t>
            </w:r>
            <w:proofErr w:type="spellEnd"/>
            <w:r w:rsidRPr="00FE5331">
              <w:rPr>
                <w:rFonts w:ascii="Times New Roman" w:hAnsi="Times New Roman" w:cs="Times New Roman"/>
                <w:i/>
                <w:sz w:val="18"/>
                <w:szCs w:val="18"/>
              </w:rPr>
              <w:t>)</w:t>
            </w:r>
          </w:p>
        </w:tc>
        <w:tc>
          <w:tcPr>
            <w:tcW w:w="1170" w:type="dxa"/>
            <w:tcBorders>
              <w:top w:val="single" w:sz="4" w:space="0" w:color="000000"/>
              <w:left w:val="single" w:sz="4" w:space="0" w:color="auto"/>
              <w:bottom w:val="single" w:sz="4" w:space="0" w:color="000000"/>
              <w:right w:val="single" w:sz="4" w:space="0" w:color="000000"/>
            </w:tcBorders>
          </w:tcPr>
          <w:p w:rsidR="00960E79" w:rsidRPr="00222959" w:rsidRDefault="00960E79" w:rsidP="00287D95">
            <w:pPr>
              <w:spacing w:line="259" w:lineRule="auto"/>
              <w:ind w:left="60"/>
              <w:jc w:val="center"/>
              <w:rPr>
                <w:rFonts w:ascii="Times New Roman" w:hAnsi="Times New Roman" w:cs="Times New Roman"/>
                <w:sz w:val="18"/>
                <w:szCs w:val="18"/>
              </w:rPr>
            </w:pPr>
            <w:r w:rsidRPr="00222959">
              <w:rPr>
                <w:rFonts w:ascii="Times New Roman" w:hAnsi="Times New Roman" w:cs="Times New Roman"/>
                <w:sz w:val="18"/>
                <w:szCs w:val="18"/>
              </w:rPr>
              <w:t>09/06/2017</w:t>
            </w:r>
          </w:p>
        </w:tc>
        <w:tc>
          <w:tcPr>
            <w:tcW w:w="810" w:type="dxa"/>
            <w:tcBorders>
              <w:top w:val="single" w:sz="4" w:space="0" w:color="000000"/>
              <w:left w:val="single" w:sz="4" w:space="0" w:color="000000"/>
              <w:bottom w:val="single" w:sz="4" w:space="0" w:color="000000"/>
              <w:right w:val="single" w:sz="4" w:space="0" w:color="000000"/>
            </w:tcBorders>
          </w:tcPr>
          <w:p w:rsidR="00960E79" w:rsidRPr="00222959" w:rsidRDefault="00960E79" w:rsidP="00287D95">
            <w:pPr>
              <w:spacing w:line="259" w:lineRule="auto"/>
              <w:ind w:left="60"/>
              <w:jc w:val="center"/>
              <w:rPr>
                <w:rFonts w:ascii="Times New Roman" w:hAnsi="Times New Roman" w:cs="Times New Roman"/>
                <w:sz w:val="18"/>
                <w:szCs w:val="18"/>
              </w:rPr>
            </w:pPr>
            <w:r w:rsidRPr="00222959">
              <w:rPr>
                <w:rFonts w:ascii="Times New Roman" w:hAnsi="Times New Roman" w:cs="Times New Roman"/>
                <w:sz w:val="18"/>
                <w:szCs w:val="18"/>
              </w:rPr>
              <w:t>0</w:t>
            </w:r>
          </w:p>
        </w:tc>
        <w:tc>
          <w:tcPr>
            <w:tcW w:w="990" w:type="dxa"/>
            <w:tcBorders>
              <w:top w:val="single" w:sz="4" w:space="0" w:color="000000"/>
              <w:left w:val="single" w:sz="4" w:space="0" w:color="000000"/>
              <w:bottom w:val="single" w:sz="4" w:space="0" w:color="000000"/>
              <w:right w:val="single" w:sz="4" w:space="0" w:color="000000"/>
            </w:tcBorders>
          </w:tcPr>
          <w:p w:rsidR="00960E79" w:rsidRPr="00222959" w:rsidRDefault="00960E79" w:rsidP="00287D95">
            <w:pPr>
              <w:spacing w:line="259" w:lineRule="auto"/>
              <w:ind w:left="60"/>
              <w:jc w:val="center"/>
              <w:rPr>
                <w:rFonts w:ascii="Times New Roman" w:hAnsi="Times New Roman" w:cs="Times New Roman"/>
                <w:sz w:val="18"/>
                <w:szCs w:val="18"/>
              </w:rPr>
            </w:pPr>
            <w:r w:rsidRPr="00222959">
              <w:rPr>
                <w:rFonts w:ascii="Times New Roman" w:hAnsi="Times New Roman" w:cs="Times New Roman"/>
                <w:sz w:val="18"/>
                <w:szCs w:val="18"/>
              </w:rPr>
              <w:t>15</w:t>
            </w:r>
          </w:p>
        </w:tc>
        <w:tc>
          <w:tcPr>
            <w:tcW w:w="1080" w:type="dxa"/>
            <w:tcBorders>
              <w:top w:val="single" w:sz="4" w:space="0" w:color="000000"/>
              <w:left w:val="single" w:sz="4" w:space="0" w:color="000000"/>
              <w:bottom w:val="single" w:sz="4" w:space="0" w:color="000000"/>
              <w:right w:val="single" w:sz="4" w:space="0" w:color="000000"/>
            </w:tcBorders>
          </w:tcPr>
          <w:p w:rsidR="00960E79" w:rsidRPr="00222959" w:rsidRDefault="00960E79" w:rsidP="00287D95">
            <w:pPr>
              <w:spacing w:line="259" w:lineRule="auto"/>
              <w:ind w:left="60"/>
              <w:jc w:val="center"/>
              <w:rPr>
                <w:rFonts w:ascii="Times New Roman" w:hAnsi="Times New Roman" w:cs="Times New Roman"/>
                <w:sz w:val="18"/>
                <w:szCs w:val="18"/>
              </w:rPr>
            </w:pPr>
            <w:r w:rsidRPr="00222959">
              <w:rPr>
                <w:rFonts w:ascii="Times New Roman" w:hAnsi="Times New Roman" w:cs="Times New Roman"/>
                <w:sz w:val="18"/>
                <w:szCs w:val="18"/>
              </w:rPr>
              <w:t>3.5</w:t>
            </w:r>
          </w:p>
        </w:tc>
        <w:tc>
          <w:tcPr>
            <w:tcW w:w="1170" w:type="dxa"/>
            <w:tcBorders>
              <w:top w:val="single" w:sz="4" w:space="0" w:color="000000"/>
              <w:left w:val="single" w:sz="4" w:space="0" w:color="000000"/>
              <w:bottom w:val="single" w:sz="4" w:space="0" w:color="000000"/>
              <w:right w:val="single" w:sz="4" w:space="0" w:color="000000"/>
            </w:tcBorders>
          </w:tcPr>
          <w:p w:rsidR="00960E79" w:rsidRPr="00222959" w:rsidRDefault="00960E79" w:rsidP="00287D95">
            <w:pPr>
              <w:spacing w:line="259" w:lineRule="auto"/>
              <w:ind w:left="60"/>
              <w:jc w:val="center"/>
              <w:rPr>
                <w:rFonts w:ascii="Times New Roman" w:hAnsi="Times New Roman" w:cs="Times New Roman"/>
                <w:sz w:val="18"/>
                <w:szCs w:val="18"/>
              </w:rPr>
            </w:pPr>
            <w:r w:rsidRPr="00222959">
              <w:rPr>
                <w:rFonts w:ascii="Times New Roman" w:hAnsi="Times New Roman" w:cs="Times New Roman"/>
                <w:sz w:val="18"/>
                <w:szCs w:val="18"/>
              </w:rPr>
              <w:t>0</w:t>
            </w:r>
          </w:p>
        </w:tc>
        <w:tc>
          <w:tcPr>
            <w:tcW w:w="720" w:type="dxa"/>
            <w:tcBorders>
              <w:top w:val="single" w:sz="4" w:space="0" w:color="000000"/>
              <w:left w:val="single" w:sz="4" w:space="0" w:color="000000"/>
              <w:bottom w:val="single" w:sz="4" w:space="0" w:color="000000"/>
              <w:right w:val="single" w:sz="4" w:space="0" w:color="000000"/>
            </w:tcBorders>
          </w:tcPr>
          <w:p w:rsidR="00960E79" w:rsidRPr="00222959" w:rsidRDefault="00960E79" w:rsidP="00287D95">
            <w:pPr>
              <w:spacing w:line="259" w:lineRule="auto"/>
              <w:ind w:left="60"/>
              <w:jc w:val="center"/>
              <w:rPr>
                <w:rFonts w:ascii="Times New Roman" w:hAnsi="Times New Roman" w:cs="Times New Roman"/>
                <w:sz w:val="18"/>
                <w:szCs w:val="18"/>
              </w:rPr>
            </w:pPr>
            <w:r w:rsidRPr="00222959">
              <w:rPr>
                <w:rFonts w:ascii="Times New Roman" w:hAnsi="Times New Roman" w:cs="Times New Roman"/>
                <w:sz w:val="18"/>
                <w:szCs w:val="18"/>
              </w:rPr>
              <w:t>ppb</w:t>
            </w:r>
          </w:p>
        </w:tc>
        <w:tc>
          <w:tcPr>
            <w:tcW w:w="810" w:type="dxa"/>
            <w:tcBorders>
              <w:top w:val="single" w:sz="4" w:space="0" w:color="000000"/>
              <w:left w:val="single" w:sz="4" w:space="0" w:color="000000"/>
              <w:bottom w:val="single" w:sz="4" w:space="0" w:color="000000"/>
              <w:right w:val="single" w:sz="4" w:space="0" w:color="000000"/>
            </w:tcBorders>
          </w:tcPr>
          <w:p w:rsidR="00960E79" w:rsidRPr="00222959" w:rsidRDefault="00960E79" w:rsidP="00287D95">
            <w:pPr>
              <w:spacing w:line="259" w:lineRule="auto"/>
              <w:ind w:left="60"/>
              <w:jc w:val="center"/>
              <w:rPr>
                <w:rFonts w:ascii="Times New Roman" w:hAnsi="Times New Roman" w:cs="Times New Roman"/>
                <w:sz w:val="18"/>
                <w:szCs w:val="18"/>
              </w:rPr>
            </w:pPr>
            <w:r w:rsidRPr="00222959">
              <w:rPr>
                <w:rFonts w:ascii="Times New Roman" w:hAnsi="Times New Roman" w:cs="Times New Roman"/>
                <w:sz w:val="18"/>
                <w:szCs w:val="18"/>
              </w:rPr>
              <w:t>N</w:t>
            </w:r>
          </w:p>
        </w:tc>
        <w:tc>
          <w:tcPr>
            <w:tcW w:w="3150" w:type="dxa"/>
            <w:tcBorders>
              <w:top w:val="single" w:sz="4" w:space="0" w:color="000000"/>
              <w:left w:val="single" w:sz="4" w:space="0" w:color="000000"/>
              <w:bottom w:val="single" w:sz="4" w:space="0" w:color="000000"/>
              <w:right w:val="single" w:sz="4" w:space="0" w:color="000000"/>
            </w:tcBorders>
          </w:tcPr>
          <w:p w:rsidR="00960E79" w:rsidRPr="00222959" w:rsidRDefault="00960E79" w:rsidP="00287D95">
            <w:pPr>
              <w:spacing w:line="259" w:lineRule="auto"/>
              <w:rPr>
                <w:rFonts w:ascii="Times New Roman" w:hAnsi="Times New Roman" w:cs="Times New Roman"/>
                <w:sz w:val="18"/>
                <w:szCs w:val="18"/>
              </w:rPr>
            </w:pPr>
            <w:r w:rsidRPr="00222959">
              <w:rPr>
                <w:rFonts w:ascii="Times New Roman" w:hAnsi="Times New Roman" w:cs="Times New Roman"/>
                <w:sz w:val="18"/>
                <w:szCs w:val="18"/>
              </w:rPr>
              <w:t>Corrosion of household plumbing systems; Erosion of natural deposits.</w:t>
            </w:r>
          </w:p>
        </w:tc>
      </w:tr>
    </w:tbl>
    <w:p w:rsidR="001E5649" w:rsidRPr="00222959" w:rsidRDefault="001E5649" w:rsidP="0043263D">
      <w:pPr>
        <w:autoSpaceDE w:val="0"/>
        <w:autoSpaceDN w:val="0"/>
        <w:adjustRightInd w:val="0"/>
        <w:ind w:left="360"/>
        <w:jc w:val="center"/>
        <w:outlineLvl w:val="0"/>
        <w:rPr>
          <w:b/>
          <w:sz w:val="18"/>
          <w:szCs w:val="18"/>
          <w:u w:val="single"/>
        </w:rPr>
      </w:pPr>
    </w:p>
    <w:p w:rsidR="00327579" w:rsidRPr="00222959" w:rsidRDefault="00327579" w:rsidP="0043263D">
      <w:pPr>
        <w:autoSpaceDE w:val="0"/>
        <w:autoSpaceDN w:val="0"/>
        <w:adjustRightInd w:val="0"/>
        <w:ind w:left="360"/>
        <w:jc w:val="center"/>
        <w:outlineLvl w:val="0"/>
        <w:rPr>
          <w:b/>
          <w:sz w:val="18"/>
          <w:szCs w:val="18"/>
          <w:u w:val="single"/>
        </w:rPr>
      </w:pPr>
    </w:p>
    <w:p w:rsidR="00327579" w:rsidRPr="00222959" w:rsidRDefault="00327579" w:rsidP="0043263D">
      <w:pPr>
        <w:autoSpaceDE w:val="0"/>
        <w:autoSpaceDN w:val="0"/>
        <w:adjustRightInd w:val="0"/>
        <w:ind w:left="360"/>
        <w:jc w:val="center"/>
        <w:outlineLvl w:val="0"/>
        <w:rPr>
          <w:b/>
          <w:sz w:val="18"/>
          <w:szCs w:val="18"/>
          <w:u w:val="single"/>
        </w:rPr>
      </w:pPr>
    </w:p>
    <w:p w:rsidR="00327579" w:rsidRDefault="00321CDC" w:rsidP="0043263D">
      <w:pPr>
        <w:autoSpaceDE w:val="0"/>
        <w:autoSpaceDN w:val="0"/>
        <w:adjustRightInd w:val="0"/>
        <w:ind w:left="360"/>
        <w:jc w:val="center"/>
        <w:outlineLvl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Enclosure (1)</w:t>
      </w:r>
    </w:p>
    <w:p w:rsidR="00321CDC" w:rsidRDefault="00321CDC" w:rsidP="0043263D">
      <w:pPr>
        <w:autoSpaceDE w:val="0"/>
        <w:autoSpaceDN w:val="0"/>
        <w:adjustRightInd w:val="0"/>
        <w:ind w:left="360"/>
        <w:jc w:val="center"/>
        <w:outlineLvl w:val="0"/>
        <w:rPr>
          <w:sz w:val="18"/>
          <w:szCs w:val="18"/>
        </w:rPr>
      </w:pPr>
    </w:p>
    <w:p w:rsidR="00327579" w:rsidRPr="00222959" w:rsidRDefault="00321CDC" w:rsidP="00321CDC">
      <w:pPr>
        <w:autoSpaceDE w:val="0"/>
        <w:autoSpaceDN w:val="0"/>
        <w:adjustRightInd w:val="0"/>
        <w:ind w:left="360"/>
        <w:jc w:val="center"/>
        <w:outlineLvl w:val="0"/>
        <w:rPr>
          <w:b/>
          <w:sz w:val="18"/>
          <w:szCs w:val="18"/>
          <w:u w:val="single"/>
        </w:rPr>
      </w:pPr>
      <w:r>
        <w:rPr>
          <w:sz w:val="18"/>
          <w:szCs w:val="18"/>
        </w:rPr>
        <w:t>2</w:t>
      </w:r>
    </w:p>
    <w:p w:rsidR="009778D2" w:rsidRDefault="009778D2" w:rsidP="0043263D">
      <w:pPr>
        <w:autoSpaceDE w:val="0"/>
        <w:autoSpaceDN w:val="0"/>
        <w:adjustRightInd w:val="0"/>
        <w:ind w:left="360"/>
        <w:jc w:val="center"/>
        <w:outlineLvl w:val="0"/>
        <w:rPr>
          <w:b/>
          <w:sz w:val="18"/>
          <w:szCs w:val="18"/>
          <w:u w:val="single"/>
        </w:rPr>
      </w:pPr>
    </w:p>
    <w:p w:rsidR="0043263D" w:rsidRPr="00222959" w:rsidRDefault="0043263D" w:rsidP="0043263D">
      <w:pPr>
        <w:autoSpaceDE w:val="0"/>
        <w:autoSpaceDN w:val="0"/>
        <w:adjustRightInd w:val="0"/>
        <w:ind w:left="360"/>
        <w:jc w:val="center"/>
        <w:outlineLvl w:val="0"/>
        <w:rPr>
          <w:b/>
          <w:sz w:val="18"/>
          <w:szCs w:val="18"/>
          <w:u w:val="single"/>
        </w:rPr>
      </w:pPr>
      <w:r w:rsidRPr="00222959">
        <w:rPr>
          <w:b/>
          <w:sz w:val="18"/>
          <w:szCs w:val="18"/>
          <w:u w:val="single"/>
        </w:rPr>
        <w:t>WATER QUALITY DATA</w:t>
      </w:r>
    </w:p>
    <w:p w:rsidR="00960E79" w:rsidRPr="00222959" w:rsidRDefault="0043263D" w:rsidP="0043263D">
      <w:pPr>
        <w:ind w:left="250" w:right="98"/>
        <w:jc w:val="center"/>
        <w:rPr>
          <w:b/>
          <w:sz w:val="18"/>
          <w:szCs w:val="18"/>
          <w:u w:val="single"/>
        </w:rPr>
      </w:pPr>
      <w:r w:rsidRPr="00222959">
        <w:rPr>
          <w:b/>
          <w:sz w:val="18"/>
          <w:szCs w:val="18"/>
        </w:rPr>
        <w:t xml:space="preserve">      </w:t>
      </w:r>
      <w:r w:rsidR="00960E79" w:rsidRPr="00222959">
        <w:rPr>
          <w:b/>
          <w:sz w:val="18"/>
          <w:szCs w:val="18"/>
          <w:u w:val="single"/>
        </w:rPr>
        <w:t>Regulated Contaminants</w:t>
      </w:r>
      <w:r w:rsidR="0009693C" w:rsidRPr="00222959">
        <w:rPr>
          <w:b/>
          <w:sz w:val="18"/>
          <w:szCs w:val="18"/>
          <w:u w:val="single"/>
        </w:rPr>
        <w:t xml:space="preserve"> cont.</w:t>
      </w:r>
    </w:p>
    <w:p w:rsidR="0009693C" w:rsidRPr="00222959" w:rsidRDefault="0009693C" w:rsidP="0043263D">
      <w:pPr>
        <w:ind w:left="250" w:right="98"/>
        <w:jc w:val="center"/>
        <w:rPr>
          <w:b/>
          <w:sz w:val="18"/>
          <w:szCs w:val="18"/>
        </w:rPr>
      </w:pPr>
    </w:p>
    <w:p w:rsidR="0009693C" w:rsidRPr="00222959" w:rsidRDefault="0009693C" w:rsidP="0009693C">
      <w:pPr>
        <w:ind w:left="250" w:right="98"/>
        <w:jc w:val="center"/>
        <w:rPr>
          <w:b/>
          <w:sz w:val="18"/>
          <w:szCs w:val="18"/>
        </w:rPr>
      </w:pPr>
    </w:p>
    <w:tbl>
      <w:tblPr>
        <w:tblStyle w:val="TableGrid0"/>
        <w:tblW w:w="11610" w:type="dxa"/>
        <w:tblInd w:w="-455" w:type="dxa"/>
        <w:tblCellMar>
          <w:top w:w="111" w:type="dxa"/>
          <w:left w:w="60" w:type="dxa"/>
          <w:bottom w:w="18" w:type="dxa"/>
          <w:right w:w="1" w:type="dxa"/>
        </w:tblCellMar>
        <w:tblLook w:val="04A0" w:firstRow="1" w:lastRow="0" w:firstColumn="1" w:lastColumn="0" w:noHBand="0" w:noVBand="1"/>
      </w:tblPr>
      <w:tblGrid>
        <w:gridCol w:w="2070"/>
        <w:gridCol w:w="1260"/>
        <w:gridCol w:w="1080"/>
        <w:gridCol w:w="1350"/>
        <w:gridCol w:w="1350"/>
        <w:gridCol w:w="1080"/>
        <w:gridCol w:w="900"/>
        <w:gridCol w:w="900"/>
        <w:gridCol w:w="1620"/>
      </w:tblGrid>
      <w:tr w:rsidR="00960E79" w:rsidRPr="00222959" w:rsidTr="00327579">
        <w:trPr>
          <w:trHeight w:val="700"/>
        </w:trPr>
        <w:tc>
          <w:tcPr>
            <w:tcW w:w="2070" w:type="dxa"/>
            <w:tcBorders>
              <w:top w:val="single" w:sz="4" w:space="0" w:color="auto"/>
              <w:left w:val="single" w:sz="4" w:space="0" w:color="auto"/>
              <w:bottom w:val="single" w:sz="4" w:space="0" w:color="auto"/>
              <w:right w:val="single" w:sz="4" w:space="0" w:color="auto"/>
            </w:tcBorders>
          </w:tcPr>
          <w:p w:rsidR="00222959" w:rsidRDefault="00960E79" w:rsidP="00287D95">
            <w:pPr>
              <w:spacing w:after="3" w:line="259" w:lineRule="auto"/>
              <w:jc w:val="both"/>
              <w:rPr>
                <w:rFonts w:ascii="Times New Roman" w:hAnsi="Times New Roman" w:cs="Times New Roman"/>
                <w:b/>
                <w:sz w:val="18"/>
                <w:szCs w:val="18"/>
                <w:u w:val="single"/>
              </w:rPr>
            </w:pPr>
            <w:r w:rsidRPr="00222959">
              <w:rPr>
                <w:rFonts w:ascii="Times New Roman" w:hAnsi="Times New Roman" w:cs="Times New Roman"/>
                <w:b/>
                <w:sz w:val="18"/>
                <w:szCs w:val="18"/>
                <w:u w:val="single"/>
              </w:rPr>
              <w:t>Disinfectants</w:t>
            </w:r>
            <w:r w:rsidR="00222959">
              <w:rPr>
                <w:rFonts w:ascii="Times New Roman" w:hAnsi="Times New Roman" w:cs="Times New Roman"/>
                <w:b/>
                <w:sz w:val="18"/>
                <w:szCs w:val="18"/>
                <w:u w:val="single"/>
              </w:rPr>
              <w:t xml:space="preserve"> a</w:t>
            </w:r>
            <w:r w:rsidRPr="00222959">
              <w:rPr>
                <w:rFonts w:ascii="Times New Roman" w:hAnsi="Times New Roman" w:cs="Times New Roman"/>
                <w:b/>
                <w:sz w:val="18"/>
                <w:szCs w:val="18"/>
                <w:u w:val="single"/>
              </w:rPr>
              <w:t xml:space="preserve">nd </w:t>
            </w:r>
            <w:r w:rsidR="00222959">
              <w:rPr>
                <w:rFonts w:ascii="Times New Roman" w:hAnsi="Times New Roman" w:cs="Times New Roman"/>
                <w:b/>
                <w:sz w:val="18"/>
                <w:szCs w:val="18"/>
                <w:u w:val="single"/>
              </w:rPr>
              <w:t xml:space="preserve"> </w:t>
            </w:r>
          </w:p>
          <w:p w:rsidR="00960E79" w:rsidRPr="00222959" w:rsidRDefault="00960E79" w:rsidP="00287D95">
            <w:pPr>
              <w:spacing w:after="3" w:line="259" w:lineRule="auto"/>
              <w:jc w:val="both"/>
              <w:rPr>
                <w:rFonts w:ascii="Times New Roman" w:hAnsi="Times New Roman" w:cs="Times New Roman"/>
                <w:b/>
                <w:sz w:val="18"/>
                <w:szCs w:val="18"/>
                <w:u w:val="single"/>
              </w:rPr>
            </w:pPr>
            <w:r w:rsidRPr="00222959">
              <w:rPr>
                <w:rFonts w:ascii="Times New Roman" w:hAnsi="Times New Roman" w:cs="Times New Roman"/>
                <w:b/>
                <w:sz w:val="18"/>
                <w:szCs w:val="18"/>
                <w:u w:val="single"/>
              </w:rPr>
              <w:t>Disinfection</w:t>
            </w:r>
          </w:p>
          <w:p w:rsidR="00960E79" w:rsidRPr="00222959" w:rsidRDefault="00960E79" w:rsidP="00287D95">
            <w:pPr>
              <w:spacing w:line="259" w:lineRule="auto"/>
              <w:rPr>
                <w:rFonts w:ascii="Times New Roman" w:hAnsi="Times New Roman" w:cs="Times New Roman"/>
                <w:b/>
                <w:sz w:val="18"/>
                <w:szCs w:val="18"/>
                <w:u w:val="single"/>
              </w:rPr>
            </w:pPr>
            <w:r w:rsidRPr="00222959">
              <w:rPr>
                <w:rFonts w:ascii="Times New Roman" w:hAnsi="Times New Roman" w:cs="Times New Roman"/>
                <w:b/>
                <w:sz w:val="18"/>
                <w:szCs w:val="18"/>
                <w:u w:val="single"/>
              </w:rPr>
              <w:t>By-Products</w:t>
            </w:r>
          </w:p>
        </w:tc>
        <w:tc>
          <w:tcPr>
            <w:tcW w:w="1260" w:type="dxa"/>
            <w:tcBorders>
              <w:top w:val="single" w:sz="4" w:space="0" w:color="000000"/>
              <w:left w:val="single" w:sz="4" w:space="0" w:color="auto"/>
              <w:bottom w:val="single" w:sz="4" w:space="0" w:color="auto"/>
              <w:right w:val="single" w:sz="4" w:space="0" w:color="000000"/>
            </w:tcBorders>
          </w:tcPr>
          <w:p w:rsidR="00960E79" w:rsidRPr="00222959" w:rsidRDefault="00960E79" w:rsidP="00287D95">
            <w:pPr>
              <w:spacing w:line="259" w:lineRule="auto"/>
              <w:ind w:left="78"/>
              <w:rPr>
                <w:rFonts w:ascii="Times New Roman" w:hAnsi="Times New Roman" w:cs="Times New Roman"/>
                <w:b/>
                <w:sz w:val="18"/>
                <w:szCs w:val="18"/>
                <w:u w:val="single"/>
              </w:rPr>
            </w:pPr>
            <w:r w:rsidRPr="00222959">
              <w:rPr>
                <w:rFonts w:ascii="Times New Roman" w:hAnsi="Times New Roman" w:cs="Times New Roman"/>
                <w:b/>
                <w:sz w:val="18"/>
                <w:szCs w:val="18"/>
                <w:u w:val="single"/>
              </w:rPr>
              <w:t>Collection Date</w:t>
            </w:r>
          </w:p>
        </w:tc>
        <w:tc>
          <w:tcPr>
            <w:tcW w:w="1080" w:type="dxa"/>
            <w:tcBorders>
              <w:top w:val="single" w:sz="4" w:space="0" w:color="000000"/>
              <w:left w:val="single" w:sz="4" w:space="0" w:color="000000"/>
              <w:bottom w:val="double" w:sz="4" w:space="0" w:color="000000"/>
              <w:right w:val="single" w:sz="4" w:space="0" w:color="000000"/>
            </w:tcBorders>
          </w:tcPr>
          <w:p w:rsidR="00960E79" w:rsidRPr="00222959" w:rsidRDefault="00960E79" w:rsidP="00287D95">
            <w:pPr>
              <w:spacing w:after="3" w:line="259" w:lineRule="auto"/>
              <w:ind w:right="58"/>
              <w:jc w:val="center"/>
              <w:rPr>
                <w:rFonts w:ascii="Times New Roman" w:hAnsi="Times New Roman" w:cs="Times New Roman"/>
                <w:b/>
                <w:sz w:val="18"/>
                <w:szCs w:val="18"/>
                <w:u w:val="single"/>
              </w:rPr>
            </w:pPr>
            <w:r w:rsidRPr="00222959">
              <w:rPr>
                <w:rFonts w:ascii="Times New Roman" w:hAnsi="Times New Roman" w:cs="Times New Roman"/>
                <w:b/>
                <w:sz w:val="18"/>
                <w:szCs w:val="18"/>
                <w:u w:val="single"/>
              </w:rPr>
              <w:t>Highest Level</w:t>
            </w:r>
          </w:p>
          <w:p w:rsidR="00960E79" w:rsidRPr="00222959" w:rsidRDefault="00960E79" w:rsidP="00287D95">
            <w:pPr>
              <w:spacing w:line="259" w:lineRule="auto"/>
              <w:ind w:right="59"/>
              <w:jc w:val="center"/>
              <w:rPr>
                <w:rFonts w:ascii="Times New Roman" w:hAnsi="Times New Roman" w:cs="Times New Roman"/>
                <w:b/>
                <w:sz w:val="18"/>
                <w:szCs w:val="18"/>
                <w:u w:val="single"/>
              </w:rPr>
            </w:pPr>
            <w:r w:rsidRPr="00222959">
              <w:rPr>
                <w:rFonts w:ascii="Times New Roman" w:hAnsi="Times New Roman" w:cs="Times New Roman"/>
                <w:b/>
                <w:sz w:val="18"/>
                <w:szCs w:val="18"/>
                <w:u w:val="single"/>
              </w:rPr>
              <w:t>Detected</w:t>
            </w:r>
          </w:p>
        </w:tc>
        <w:tc>
          <w:tcPr>
            <w:tcW w:w="1350" w:type="dxa"/>
            <w:tcBorders>
              <w:top w:val="single" w:sz="4" w:space="0" w:color="000000"/>
              <w:left w:val="single" w:sz="4" w:space="0" w:color="000000"/>
              <w:bottom w:val="double" w:sz="4" w:space="0" w:color="000000"/>
              <w:right w:val="single" w:sz="4" w:space="0" w:color="000000"/>
            </w:tcBorders>
          </w:tcPr>
          <w:p w:rsidR="00960E79" w:rsidRPr="00222959" w:rsidRDefault="00960E79" w:rsidP="00222959">
            <w:pPr>
              <w:spacing w:after="3" w:line="259" w:lineRule="auto"/>
              <w:ind w:left="92"/>
              <w:jc w:val="center"/>
              <w:rPr>
                <w:rFonts w:ascii="Times New Roman" w:hAnsi="Times New Roman" w:cs="Times New Roman"/>
                <w:b/>
                <w:sz w:val="18"/>
                <w:szCs w:val="18"/>
                <w:u w:val="single"/>
              </w:rPr>
            </w:pPr>
            <w:r w:rsidRPr="00222959">
              <w:rPr>
                <w:rFonts w:ascii="Times New Roman" w:hAnsi="Times New Roman" w:cs="Times New Roman"/>
                <w:b/>
                <w:sz w:val="18"/>
                <w:szCs w:val="18"/>
                <w:u w:val="single"/>
              </w:rPr>
              <w:t>Range of Levels</w:t>
            </w:r>
          </w:p>
          <w:p w:rsidR="00960E79" w:rsidRPr="00222959" w:rsidRDefault="00222959" w:rsidP="00222959">
            <w:pPr>
              <w:spacing w:line="259" w:lineRule="auto"/>
              <w:ind w:right="59"/>
              <w:jc w:val="center"/>
              <w:rPr>
                <w:rFonts w:ascii="Times New Roman" w:hAnsi="Times New Roman" w:cs="Times New Roman"/>
                <w:b/>
                <w:sz w:val="18"/>
                <w:szCs w:val="18"/>
                <w:u w:val="single"/>
              </w:rPr>
            </w:pPr>
            <w:r>
              <w:rPr>
                <w:rFonts w:ascii="Times New Roman" w:hAnsi="Times New Roman" w:cs="Times New Roman"/>
                <w:b/>
                <w:sz w:val="18"/>
                <w:szCs w:val="18"/>
              </w:rPr>
              <w:t xml:space="preserve">   </w:t>
            </w:r>
            <w:r w:rsidR="00960E79" w:rsidRPr="00222959">
              <w:rPr>
                <w:rFonts w:ascii="Times New Roman" w:hAnsi="Times New Roman" w:cs="Times New Roman"/>
                <w:b/>
                <w:sz w:val="18"/>
                <w:szCs w:val="18"/>
                <w:u w:val="single"/>
              </w:rPr>
              <w:t>Detected</w:t>
            </w:r>
          </w:p>
        </w:tc>
        <w:tc>
          <w:tcPr>
            <w:tcW w:w="1350" w:type="dxa"/>
            <w:tcBorders>
              <w:top w:val="single" w:sz="4" w:space="0" w:color="000000"/>
              <w:left w:val="single" w:sz="4" w:space="0" w:color="000000"/>
              <w:bottom w:val="double" w:sz="4" w:space="0" w:color="000000"/>
              <w:right w:val="single" w:sz="4" w:space="0" w:color="000000"/>
            </w:tcBorders>
          </w:tcPr>
          <w:p w:rsidR="00960E79" w:rsidRPr="00222959" w:rsidRDefault="00960E79" w:rsidP="00287D95">
            <w:pPr>
              <w:spacing w:line="259" w:lineRule="auto"/>
              <w:ind w:right="59"/>
              <w:jc w:val="center"/>
              <w:rPr>
                <w:rFonts w:ascii="Times New Roman" w:hAnsi="Times New Roman" w:cs="Times New Roman"/>
                <w:b/>
                <w:sz w:val="18"/>
                <w:szCs w:val="18"/>
                <w:u w:val="single"/>
              </w:rPr>
            </w:pPr>
            <w:r w:rsidRPr="00222959">
              <w:rPr>
                <w:rFonts w:ascii="Times New Roman" w:hAnsi="Times New Roman" w:cs="Times New Roman"/>
                <w:b/>
                <w:sz w:val="18"/>
                <w:szCs w:val="18"/>
                <w:u w:val="single"/>
              </w:rPr>
              <w:t>MCLG</w:t>
            </w:r>
          </w:p>
        </w:tc>
        <w:tc>
          <w:tcPr>
            <w:tcW w:w="1080" w:type="dxa"/>
            <w:tcBorders>
              <w:top w:val="single" w:sz="4" w:space="0" w:color="000000"/>
              <w:left w:val="single" w:sz="4" w:space="0" w:color="000000"/>
              <w:bottom w:val="single" w:sz="4" w:space="0" w:color="auto"/>
              <w:right w:val="single" w:sz="4" w:space="0" w:color="000000"/>
            </w:tcBorders>
          </w:tcPr>
          <w:p w:rsidR="00960E79" w:rsidRPr="00222959" w:rsidRDefault="00960E79" w:rsidP="00287D95">
            <w:pPr>
              <w:spacing w:line="259" w:lineRule="auto"/>
              <w:ind w:right="58"/>
              <w:jc w:val="center"/>
              <w:rPr>
                <w:rFonts w:ascii="Times New Roman" w:hAnsi="Times New Roman" w:cs="Times New Roman"/>
                <w:b/>
                <w:sz w:val="18"/>
                <w:szCs w:val="18"/>
                <w:u w:val="single"/>
              </w:rPr>
            </w:pPr>
            <w:r w:rsidRPr="00222959">
              <w:rPr>
                <w:rFonts w:ascii="Times New Roman" w:hAnsi="Times New Roman" w:cs="Times New Roman"/>
                <w:b/>
                <w:sz w:val="18"/>
                <w:szCs w:val="18"/>
                <w:u w:val="single"/>
              </w:rPr>
              <w:t>MCL</w:t>
            </w:r>
          </w:p>
        </w:tc>
        <w:tc>
          <w:tcPr>
            <w:tcW w:w="900" w:type="dxa"/>
            <w:tcBorders>
              <w:top w:val="single" w:sz="4" w:space="0" w:color="000000"/>
              <w:left w:val="single" w:sz="4" w:space="0" w:color="000000"/>
              <w:bottom w:val="double" w:sz="4" w:space="0" w:color="000000"/>
              <w:right w:val="single" w:sz="4" w:space="0" w:color="000000"/>
            </w:tcBorders>
          </w:tcPr>
          <w:p w:rsidR="00960E79" w:rsidRPr="00222959" w:rsidRDefault="00960E79" w:rsidP="00287D95">
            <w:pPr>
              <w:spacing w:line="259" w:lineRule="auto"/>
              <w:ind w:right="58"/>
              <w:jc w:val="center"/>
              <w:rPr>
                <w:rFonts w:ascii="Times New Roman" w:hAnsi="Times New Roman" w:cs="Times New Roman"/>
                <w:b/>
                <w:sz w:val="18"/>
                <w:szCs w:val="18"/>
                <w:u w:val="single"/>
              </w:rPr>
            </w:pPr>
            <w:r w:rsidRPr="00222959">
              <w:rPr>
                <w:rFonts w:ascii="Times New Roman" w:hAnsi="Times New Roman" w:cs="Times New Roman"/>
                <w:b/>
                <w:sz w:val="18"/>
                <w:szCs w:val="18"/>
                <w:u w:val="single"/>
              </w:rPr>
              <w:t>Units</w:t>
            </w:r>
          </w:p>
        </w:tc>
        <w:tc>
          <w:tcPr>
            <w:tcW w:w="900" w:type="dxa"/>
            <w:tcBorders>
              <w:top w:val="single" w:sz="4" w:space="0" w:color="000000"/>
              <w:left w:val="single" w:sz="4" w:space="0" w:color="000000"/>
              <w:bottom w:val="double" w:sz="4" w:space="0" w:color="000000"/>
              <w:right w:val="single" w:sz="4" w:space="0" w:color="000000"/>
            </w:tcBorders>
          </w:tcPr>
          <w:p w:rsidR="00960E79" w:rsidRPr="00222959" w:rsidRDefault="00960E79" w:rsidP="00287D95">
            <w:pPr>
              <w:spacing w:line="259" w:lineRule="auto"/>
              <w:ind w:right="59"/>
              <w:jc w:val="center"/>
              <w:rPr>
                <w:rFonts w:ascii="Times New Roman" w:hAnsi="Times New Roman" w:cs="Times New Roman"/>
                <w:b/>
                <w:sz w:val="18"/>
                <w:szCs w:val="18"/>
                <w:u w:val="single"/>
              </w:rPr>
            </w:pPr>
            <w:r w:rsidRPr="00222959">
              <w:rPr>
                <w:rFonts w:ascii="Times New Roman" w:hAnsi="Times New Roman" w:cs="Times New Roman"/>
                <w:b/>
                <w:sz w:val="18"/>
                <w:szCs w:val="18"/>
                <w:u w:val="single"/>
              </w:rPr>
              <w:t>Violation</w:t>
            </w:r>
          </w:p>
        </w:tc>
        <w:tc>
          <w:tcPr>
            <w:tcW w:w="1620" w:type="dxa"/>
            <w:tcBorders>
              <w:top w:val="single" w:sz="4" w:space="0" w:color="000000"/>
              <w:left w:val="single" w:sz="4" w:space="0" w:color="000000"/>
              <w:bottom w:val="double" w:sz="4" w:space="0" w:color="000000"/>
              <w:right w:val="single" w:sz="4" w:space="0" w:color="000000"/>
            </w:tcBorders>
          </w:tcPr>
          <w:p w:rsidR="00960E79" w:rsidRPr="00222959" w:rsidRDefault="00960E79" w:rsidP="00287D95">
            <w:pPr>
              <w:spacing w:line="259" w:lineRule="auto"/>
              <w:rPr>
                <w:rFonts w:ascii="Times New Roman" w:hAnsi="Times New Roman" w:cs="Times New Roman"/>
                <w:sz w:val="18"/>
                <w:szCs w:val="18"/>
              </w:rPr>
            </w:pPr>
            <w:r w:rsidRPr="00222959">
              <w:rPr>
                <w:rFonts w:ascii="Times New Roman" w:hAnsi="Times New Roman" w:cs="Times New Roman"/>
                <w:sz w:val="18"/>
                <w:szCs w:val="18"/>
              </w:rPr>
              <w:t>Likely Source of Contamination</w:t>
            </w:r>
          </w:p>
        </w:tc>
      </w:tr>
      <w:tr w:rsidR="00960E79" w:rsidRPr="00222959" w:rsidTr="00327579">
        <w:trPr>
          <w:trHeight w:val="720"/>
        </w:trPr>
        <w:tc>
          <w:tcPr>
            <w:tcW w:w="2070" w:type="dxa"/>
            <w:tcBorders>
              <w:top w:val="single" w:sz="4" w:space="0" w:color="auto"/>
              <w:left w:val="single" w:sz="4" w:space="0" w:color="000000"/>
              <w:bottom w:val="single" w:sz="4" w:space="0" w:color="auto"/>
              <w:right w:val="single" w:sz="4" w:space="0" w:color="auto"/>
            </w:tcBorders>
          </w:tcPr>
          <w:p w:rsidR="00960E79" w:rsidRPr="00222959" w:rsidRDefault="00960E79" w:rsidP="00287D95">
            <w:pPr>
              <w:spacing w:line="259" w:lineRule="auto"/>
              <w:rPr>
                <w:rFonts w:ascii="Times New Roman" w:hAnsi="Times New Roman" w:cs="Times New Roman"/>
                <w:sz w:val="18"/>
                <w:szCs w:val="18"/>
              </w:rPr>
            </w:pPr>
            <w:r w:rsidRPr="00222959">
              <w:rPr>
                <w:rFonts w:ascii="Times New Roman" w:hAnsi="Times New Roman" w:cs="Times New Roman"/>
                <w:sz w:val="18"/>
                <w:szCs w:val="18"/>
              </w:rPr>
              <w:t>Chlorine</w:t>
            </w:r>
          </w:p>
        </w:tc>
        <w:tc>
          <w:tcPr>
            <w:tcW w:w="1260" w:type="dxa"/>
            <w:tcBorders>
              <w:top w:val="single" w:sz="4" w:space="0" w:color="auto"/>
              <w:left w:val="single" w:sz="4" w:space="0" w:color="auto"/>
              <w:bottom w:val="single" w:sz="4" w:space="0" w:color="auto"/>
              <w:right w:val="single" w:sz="4" w:space="0" w:color="auto"/>
            </w:tcBorders>
          </w:tcPr>
          <w:p w:rsidR="00960E79" w:rsidRPr="00222959" w:rsidRDefault="00960E79" w:rsidP="00287D95">
            <w:pPr>
              <w:spacing w:line="259" w:lineRule="auto"/>
              <w:ind w:right="59"/>
              <w:jc w:val="center"/>
              <w:rPr>
                <w:rFonts w:ascii="Times New Roman" w:hAnsi="Times New Roman" w:cs="Times New Roman"/>
                <w:sz w:val="18"/>
                <w:szCs w:val="18"/>
              </w:rPr>
            </w:pPr>
            <w:r w:rsidRPr="00222959">
              <w:rPr>
                <w:rFonts w:ascii="Times New Roman" w:hAnsi="Times New Roman" w:cs="Times New Roman"/>
                <w:sz w:val="18"/>
                <w:szCs w:val="18"/>
              </w:rPr>
              <w:t>201</w:t>
            </w:r>
            <w:r w:rsidR="00D31F91">
              <w:rPr>
                <w:rFonts w:ascii="Times New Roman" w:hAnsi="Times New Roman" w:cs="Times New Roman"/>
                <w:sz w:val="18"/>
                <w:szCs w:val="18"/>
              </w:rPr>
              <w:t>9</w:t>
            </w:r>
          </w:p>
        </w:tc>
        <w:tc>
          <w:tcPr>
            <w:tcW w:w="1080" w:type="dxa"/>
            <w:tcBorders>
              <w:top w:val="double" w:sz="4" w:space="0" w:color="000000"/>
              <w:left w:val="single" w:sz="4" w:space="0" w:color="auto"/>
              <w:bottom w:val="double" w:sz="4" w:space="0" w:color="000000"/>
              <w:right w:val="single" w:sz="4" w:space="0" w:color="000000"/>
            </w:tcBorders>
          </w:tcPr>
          <w:p w:rsidR="00960E79" w:rsidRPr="00222959" w:rsidRDefault="00512E1C" w:rsidP="00287D95">
            <w:pPr>
              <w:spacing w:line="259" w:lineRule="auto"/>
              <w:ind w:right="58"/>
              <w:jc w:val="center"/>
              <w:rPr>
                <w:rFonts w:ascii="Times New Roman" w:hAnsi="Times New Roman" w:cs="Times New Roman"/>
                <w:sz w:val="18"/>
                <w:szCs w:val="18"/>
              </w:rPr>
            </w:pPr>
            <w:r>
              <w:rPr>
                <w:rFonts w:ascii="Times New Roman" w:hAnsi="Times New Roman" w:cs="Times New Roman"/>
                <w:sz w:val="18"/>
                <w:szCs w:val="18"/>
              </w:rPr>
              <w:t>2.9</w:t>
            </w:r>
          </w:p>
        </w:tc>
        <w:tc>
          <w:tcPr>
            <w:tcW w:w="1350" w:type="dxa"/>
            <w:tcBorders>
              <w:top w:val="double" w:sz="4" w:space="0" w:color="000000"/>
              <w:left w:val="single" w:sz="4" w:space="0" w:color="000000"/>
              <w:bottom w:val="double" w:sz="4" w:space="0" w:color="000000"/>
              <w:right w:val="single" w:sz="4" w:space="0" w:color="000000"/>
            </w:tcBorders>
          </w:tcPr>
          <w:p w:rsidR="00960E79" w:rsidRPr="00222959" w:rsidRDefault="00512E1C" w:rsidP="00287D95">
            <w:pPr>
              <w:spacing w:line="259" w:lineRule="auto"/>
              <w:ind w:right="58"/>
              <w:jc w:val="center"/>
              <w:rPr>
                <w:rFonts w:ascii="Times New Roman" w:hAnsi="Times New Roman" w:cs="Times New Roman"/>
                <w:sz w:val="18"/>
                <w:szCs w:val="18"/>
              </w:rPr>
            </w:pPr>
            <w:r>
              <w:rPr>
                <w:rFonts w:ascii="Times New Roman" w:hAnsi="Times New Roman" w:cs="Times New Roman"/>
                <w:sz w:val="18"/>
                <w:szCs w:val="18"/>
              </w:rPr>
              <w:t>2.9-2.9</w:t>
            </w:r>
          </w:p>
        </w:tc>
        <w:tc>
          <w:tcPr>
            <w:tcW w:w="1350" w:type="dxa"/>
            <w:tcBorders>
              <w:top w:val="double" w:sz="4" w:space="0" w:color="000000"/>
              <w:left w:val="single" w:sz="4" w:space="0" w:color="000000"/>
              <w:bottom w:val="double" w:sz="4" w:space="0" w:color="000000"/>
              <w:right w:val="single" w:sz="4" w:space="0" w:color="000000"/>
            </w:tcBorders>
          </w:tcPr>
          <w:p w:rsidR="00960E79" w:rsidRPr="00222959" w:rsidRDefault="00960E79" w:rsidP="00287D95">
            <w:pPr>
              <w:spacing w:line="259" w:lineRule="auto"/>
              <w:ind w:right="59"/>
              <w:jc w:val="center"/>
              <w:rPr>
                <w:rFonts w:ascii="Times New Roman" w:hAnsi="Times New Roman" w:cs="Times New Roman"/>
                <w:sz w:val="18"/>
                <w:szCs w:val="18"/>
              </w:rPr>
            </w:pPr>
            <w:r w:rsidRPr="00222959">
              <w:rPr>
                <w:rFonts w:ascii="Times New Roman" w:hAnsi="Times New Roman" w:cs="Times New Roman"/>
                <w:sz w:val="18"/>
                <w:szCs w:val="18"/>
              </w:rPr>
              <w:t>MRDLG = 4</w:t>
            </w:r>
          </w:p>
        </w:tc>
        <w:tc>
          <w:tcPr>
            <w:tcW w:w="1080" w:type="dxa"/>
            <w:tcBorders>
              <w:top w:val="single" w:sz="4" w:space="0" w:color="auto"/>
              <w:left w:val="single" w:sz="4" w:space="0" w:color="000000"/>
              <w:bottom w:val="double" w:sz="4" w:space="0" w:color="000000"/>
              <w:right w:val="single" w:sz="4" w:space="0" w:color="000000"/>
            </w:tcBorders>
          </w:tcPr>
          <w:p w:rsidR="00960E79" w:rsidRPr="00222959" w:rsidRDefault="00960E79" w:rsidP="00287D95">
            <w:pPr>
              <w:spacing w:line="259" w:lineRule="auto"/>
              <w:ind w:right="59"/>
              <w:jc w:val="center"/>
              <w:rPr>
                <w:rFonts w:ascii="Times New Roman" w:hAnsi="Times New Roman" w:cs="Times New Roman"/>
                <w:sz w:val="18"/>
                <w:szCs w:val="18"/>
              </w:rPr>
            </w:pPr>
            <w:r w:rsidRPr="00222959">
              <w:rPr>
                <w:rFonts w:ascii="Times New Roman" w:hAnsi="Times New Roman" w:cs="Times New Roman"/>
                <w:sz w:val="18"/>
                <w:szCs w:val="18"/>
              </w:rPr>
              <w:t>MRDL = 4</w:t>
            </w:r>
          </w:p>
        </w:tc>
        <w:tc>
          <w:tcPr>
            <w:tcW w:w="900" w:type="dxa"/>
            <w:tcBorders>
              <w:top w:val="double" w:sz="4" w:space="0" w:color="000000"/>
              <w:left w:val="single" w:sz="4" w:space="0" w:color="000000"/>
              <w:bottom w:val="double" w:sz="4" w:space="0" w:color="000000"/>
              <w:right w:val="single" w:sz="4" w:space="0" w:color="000000"/>
            </w:tcBorders>
          </w:tcPr>
          <w:p w:rsidR="00960E79" w:rsidRPr="00222959" w:rsidRDefault="00960E79" w:rsidP="00287D95">
            <w:pPr>
              <w:spacing w:line="259" w:lineRule="auto"/>
              <w:ind w:right="59"/>
              <w:jc w:val="center"/>
              <w:rPr>
                <w:rFonts w:ascii="Times New Roman" w:hAnsi="Times New Roman" w:cs="Times New Roman"/>
                <w:sz w:val="18"/>
                <w:szCs w:val="18"/>
              </w:rPr>
            </w:pPr>
            <w:r w:rsidRPr="00222959">
              <w:rPr>
                <w:rFonts w:ascii="Times New Roman" w:hAnsi="Times New Roman" w:cs="Times New Roman"/>
                <w:sz w:val="18"/>
                <w:szCs w:val="18"/>
              </w:rPr>
              <w:t>ppm</w:t>
            </w:r>
          </w:p>
        </w:tc>
        <w:tc>
          <w:tcPr>
            <w:tcW w:w="900" w:type="dxa"/>
            <w:tcBorders>
              <w:top w:val="double" w:sz="4" w:space="0" w:color="000000"/>
              <w:left w:val="single" w:sz="4" w:space="0" w:color="000000"/>
              <w:bottom w:val="double" w:sz="4" w:space="0" w:color="000000"/>
              <w:right w:val="single" w:sz="4" w:space="0" w:color="000000"/>
            </w:tcBorders>
          </w:tcPr>
          <w:p w:rsidR="00960E79" w:rsidRPr="00222959" w:rsidRDefault="00960E79" w:rsidP="00287D95">
            <w:pPr>
              <w:spacing w:line="259" w:lineRule="auto"/>
              <w:ind w:right="59"/>
              <w:jc w:val="center"/>
              <w:rPr>
                <w:rFonts w:ascii="Times New Roman" w:hAnsi="Times New Roman" w:cs="Times New Roman"/>
                <w:sz w:val="18"/>
                <w:szCs w:val="18"/>
              </w:rPr>
            </w:pPr>
            <w:r w:rsidRPr="00222959">
              <w:rPr>
                <w:rFonts w:ascii="Times New Roman" w:hAnsi="Times New Roman" w:cs="Times New Roman"/>
                <w:sz w:val="18"/>
                <w:szCs w:val="18"/>
              </w:rPr>
              <w:t>N</w:t>
            </w:r>
          </w:p>
        </w:tc>
        <w:tc>
          <w:tcPr>
            <w:tcW w:w="1620" w:type="dxa"/>
            <w:tcBorders>
              <w:top w:val="double" w:sz="4" w:space="0" w:color="000000"/>
              <w:left w:val="single" w:sz="4" w:space="0" w:color="000000"/>
              <w:bottom w:val="double" w:sz="4" w:space="0" w:color="000000"/>
              <w:right w:val="single" w:sz="4" w:space="0" w:color="000000"/>
            </w:tcBorders>
          </w:tcPr>
          <w:p w:rsidR="00960E79" w:rsidRPr="00222959" w:rsidRDefault="00960E79" w:rsidP="00287D95">
            <w:pPr>
              <w:spacing w:line="259" w:lineRule="auto"/>
              <w:rPr>
                <w:rFonts w:ascii="Times New Roman" w:hAnsi="Times New Roman" w:cs="Times New Roman"/>
                <w:sz w:val="18"/>
                <w:szCs w:val="18"/>
              </w:rPr>
            </w:pPr>
            <w:r w:rsidRPr="00222959">
              <w:rPr>
                <w:rFonts w:ascii="Times New Roman" w:hAnsi="Times New Roman" w:cs="Times New Roman"/>
                <w:sz w:val="18"/>
                <w:szCs w:val="18"/>
              </w:rPr>
              <w:t>Water additive used to control microbes.</w:t>
            </w:r>
          </w:p>
        </w:tc>
      </w:tr>
      <w:tr w:rsidR="00960E79" w:rsidRPr="00222959" w:rsidTr="00327579">
        <w:trPr>
          <w:trHeight w:val="720"/>
        </w:trPr>
        <w:tc>
          <w:tcPr>
            <w:tcW w:w="2070" w:type="dxa"/>
            <w:tcBorders>
              <w:top w:val="single" w:sz="4" w:space="0" w:color="auto"/>
              <w:left w:val="single" w:sz="4" w:space="0" w:color="auto"/>
              <w:bottom w:val="single" w:sz="4" w:space="0" w:color="auto"/>
              <w:right w:val="single" w:sz="4" w:space="0" w:color="auto"/>
            </w:tcBorders>
          </w:tcPr>
          <w:p w:rsidR="00960E79" w:rsidRPr="00222959" w:rsidRDefault="00960E79" w:rsidP="00287D95">
            <w:pPr>
              <w:spacing w:line="259" w:lineRule="auto"/>
              <w:rPr>
                <w:rFonts w:ascii="Times New Roman" w:hAnsi="Times New Roman" w:cs="Times New Roman"/>
                <w:sz w:val="18"/>
                <w:szCs w:val="18"/>
              </w:rPr>
            </w:pPr>
            <w:proofErr w:type="spellStart"/>
            <w:r w:rsidRPr="00222959">
              <w:rPr>
                <w:rFonts w:ascii="Times New Roman" w:hAnsi="Times New Roman" w:cs="Times New Roman"/>
                <w:sz w:val="18"/>
                <w:szCs w:val="18"/>
              </w:rPr>
              <w:t>Haloacetic</w:t>
            </w:r>
            <w:proofErr w:type="spellEnd"/>
            <w:r w:rsidRPr="00222959">
              <w:rPr>
                <w:rFonts w:ascii="Times New Roman" w:hAnsi="Times New Roman" w:cs="Times New Roman"/>
                <w:sz w:val="18"/>
                <w:szCs w:val="18"/>
              </w:rPr>
              <w:t xml:space="preserve"> Acids (HAA5)</w:t>
            </w:r>
          </w:p>
        </w:tc>
        <w:tc>
          <w:tcPr>
            <w:tcW w:w="1260" w:type="dxa"/>
            <w:tcBorders>
              <w:top w:val="single" w:sz="4" w:space="0" w:color="auto"/>
              <w:left w:val="single" w:sz="4" w:space="0" w:color="auto"/>
              <w:bottom w:val="double" w:sz="4" w:space="0" w:color="000000"/>
              <w:right w:val="single" w:sz="4" w:space="0" w:color="000000"/>
            </w:tcBorders>
          </w:tcPr>
          <w:p w:rsidR="00960E79" w:rsidRPr="00222959" w:rsidRDefault="00960E79" w:rsidP="00287D95">
            <w:pPr>
              <w:spacing w:line="259" w:lineRule="auto"/>
              <w:ind w:right="59"/>
              <w:jc w:val="center"/>
              <w:rPr>
                <w:rFonts w:ascii="Times New Roman" w:hAnsi="Times New Roman" w:cs="Times New Roman"/>
                <w:sz w:val="18"/>
                <w:szCs w:val="18"/>
              </w:rPr>
            </w:pPr>
            <w:r w:rsidRPr="00222959">
              <w:rPr>
                <w:rFonts w:ascii="Times New Roman" w:hAnsi="Times New Roman" w:cs="Times New Roman"/>
                <w:sz w:val="18"/>
                <w:szCs w:val="18"/>
              </w:rPr>
              <w:t>201</w:t>
            </w:r>
            <w:r w:rsidR="00D31F91">
              <w:rPr>
                <w:rFonts w:ascii="Times New Roman" w:hAnsi="Times New Roman" w:cs="Times New Roman"/>
                <w:sz w:val="18"/>
                <w:szCs w:val="18"/>
              </w:rPr>
              <w:t>9</w:t>
            </w:r>
          </w:p>
        </w:tc>
        <w:tc>
          <w:tcPr>
            <w:tcW w:w="1080" w:type="dxa"/>
            <w:tcBorders>
              <w:top w:val="double" w:sz="4" w:space="0" w:color="000000"/>
              <w:left w:val="single" w:sz="4" w:space="0" w:color="000000"/>
              <w:bottom w:val="double" w:sz="4" w:space="0" w:color="000000"/>
              <w:right w:val="single" w:sz="4" w:space="0" w:color="000000"/>
            </w:tcBorders>
          </w:tcPr>
          <w:p w:rsidR="00960E79" w:rsidRPr="00222959" w:rsidRDefault="00D31F91" w:rsidP="00287D95">
            <w:pPr>
              <w:spacing w:line="259" w:lineRule="auto"/>
              <w:ind w:right="58"/>
              <w:jc w:val="center"/>
              <w:rPr>
                <w:rFonts w:ascii="Times New Roman" w:hAnsi="Times New Roman" w:cs="Times New Roman"/>
                <w:sz w:val="18"/>
                <w:szCs w:val="18"/>
              </w:rPr>
            </w:pPr>
            <w:r>
              <w:rPr>
                <w:rFonts w:ascii="Times New Roman" w:hAnsi="Times New Roman" w:cs="Times New Roman"/>
                <w:sz w:val="18"/>
                <w:szCs w:val="18"/>
              </w:rPr>
              <w:t>2</w:t>
            </w:r>
          </w:p>
        </w:tc>
        <w:tc>
          <w:tcPr>
            <w:tcW w:w="1350" w:type="dxa"/>
            <w:tcBorders>
              <w:top w:val="double" w:sz="4" w:space="0" w:color="000000"/>
              <w:left w:val="single" w:sz="4" w:space="0" w:color="000000"/>
              <w:bottom w:val="double" w:sz="4" w:space="0" w:color="000000"/>
              <w:right w:val="single" w:sz="4" w:space="0" w:color="000000"/>
            </w:tcBorders>
          </w:tcPr>
          <w:p w:rsidR="00960E79" w:rsidRPr="00222959" w:rsidRDefault="00960E79" w:rsidP="00287D95">
            <w:pPr>
              <w:spacing w:line="259" w:lineRule="auto"/>
              <w:ind w:right="59"/>
              <w:jc w:val="center"/>
              <w:rPr>
                <w:rFonts w:ascii="Times New Roman" w:hAnsi="Times New Roman" w:cs="Times New Roman"/>
                <w:sz w:val="18"/>
                <w:szCs w:val="18"/>
              </w:rPr>
            </w:pPr>
            <w:r w:rsidRPr="00222959">
              <w:rPr>
                <w:rFonts w:ascii="Times New Roman" w:hAnsi="Times New Roman" w:cs="Times New Roman"/>
                <w:sz w:val="18"/>
                <w:szCs w:val="18"/>
              </w:rPr>
              <w:t>1.7 - 1.7</w:t>
            </w:r>
          </w:p>
        </w:tc>
        <w:tc>
          <w:tcPr>
            <w:tcW w:w="1350" w:type="dxa"/>
            <w:tcBorders>
              <w:top w:val="double" w:sz="4" w:space="0" w:color="000000"/>
              <w:left w:val="single" w:sz="4" w:space="0" w:color="000000"/>
              <w:bottom w:val="double" w:sz="4" w:space="0" w:color="000000"/>
              <w:right w:val="single" w:sz="4" w:space="0" w:color="000000"/>
            </w:tcBorders>
          </w:tcPr>
          <w:p w:rsidR="00960E79" w:rsidRPr="00222959" w:rsidRDefault="00960E79" w:rsidP="00287D95">
            <w:pPr>
              <w:spacing w:line="259" w:lineRule="auto"/>
              <w:jc w:val="center"/>
              <w:rPr>
                <w:rFonts w:ascii="Times New Roman" w:hAnsi="Times New Roman" w:cs="Times New Roman"/>
                <w:sz w:val="18"/>
                <w:szCs w:val="18"/>
              </w:rPr>
            </w:pPr>
            <w:r w:rsidRPr="00222959">
              <w:rPr>
                <w:rFonts w:ascii="Times New Roman" w:hAnsi="Times New Roman" w:cs="Times New Roman"/>
                <w:sz w:val="18"/>
                <w:szCs w:val="18"/>
              </w:rPr>
              <w:t>No goal for the total</w:t>
            </w:r>
          </w:p>
        </w:tc>
        <w:tc>
          <w:tcPr>
            <w:tcW w:w="1080" w:type="dxa"/>
            <w:tcBorders>
              <w:top w:val="double" w:sz="4" w:space="0" w:color="000000"/>
              <w:left w:val="single" w:sz="4" w:space="0" w:color="000000"/>
              <w:bottom w:val="double" w:sz="4" w:space="0" w:color="000000"/>
              <w:right w:val="single" w:sz="4" w:space="0" w:color="000000"/>
            </w:tcBorders>
          </w:tcPr>
          <w:p w:rsidR="00960E79" w:rsidRPr="00222959" w:rsidRDefault="00960E79" w:rsidP="00287D95">
            <w:pPr>
              <w:spacing w:line="259" w:lineRule="auto"/>
              <w:ind w:right="59"/>
              <w:jc w:val="center"/>
              <w:rPr>
                <w:rFonts w:ascii="Times New Roman" w:hAnsi="Times New Roman" w:cs="Times New Roman"/>
                <w:sz w:val="18"/>
                <w:szCs w:val="18"/>
              </w:rPr>
            </w:pPr>
            <w:r w:rsidRPr="00222959">
              <w:rPr>
                <w:rFonts w:ascii="Times New Roman" w:hAnsi="Times New Roman" w:cs="Times New Roman"/>
                <w:sz w:val="18"/>
                <w:szCs w:val="18"/>
              </w:rPr>
              <w:t>60</w:t>
            </w:r>
          </w:p>
        </w:tc>
        <w:tc>
          <w:tcPr>
            <w:tcW w:w="900" w:type="dxa"/>
            <w:tcBorders>
              <w:top w:val="double" w:sz="4" w:space="0" w:color="000000"/>
              <w:left w:val="single" w:sz="4" w:space="0" w:color="000000"/>
              <w:bottom w:val="double" w:sz="4" w:space="0" w:color="000000"/>
              <w:right w:val="single" w:sz="4" w:space="0" w:color="000000"/>
            </w:tcBorders>
          </w:tcPr>
          <w:p w:rsidR="00960E79" w:rsidRPr="00222959" w:rsidRDefault="00960E79" w:rsidP="00287D95">
            <w:pPr>
              <w:spacing w:line="259" w:lineRule="auto"/>
              <w:ind w:right="58"/>
              <w:jc w:val="center"/>
              <w:rPr>
                <w:rFonts w:ascii="Times New Roman" w:hAnsi="Times New Roman" w:cs="Times New Roman"/>
                <w:sz w:val="18"/>
                <w:szCs w:val="18"/>
              </w:rPr>
            </w:pPr>
            <w:r w:rsidRPr="00222959">
              <w:rPr>
                <w:rFonts w:ascii="Times New Roman" w:hAnsi="Times New Roman" w:cs="Times New Roman"/>
                <w:sz w:val="18"/>
                <w:szCs w:val="18"/>
              </w:rPr>
              <w:t>ppb</w:t>
            </w:r>
          </w:p>
        </w:tc>
        <w:tc>
          <w:tcPr>
            <w:tcW w:w="900" w:type="dxa"/>
            <w:tcBorders>
              <w:top w:val="double" w:sz="4" w:space="0" w:color="000000"/>
              <w:left w:val="single" w:sz="4" w:space="0" w:color="000000"/>
              <w:bottom w:val="double" w:sz="4" w:space="0" w:color="000000"/>
              <w:right w:val="single" w:sz="4" w:space="0" w:color="000000"/>
            </w:tcBorders>
          </w:tcPr>
          <w:p w:rsidR="00960E79" w:rsidRPr="00222959" w:rsidRDefault="00960E79" w:rsidP="00287D95">
            <w:pPr>
              <w:spacing w:line="259" w:lineRule="auto"/>
              <w:ind w:right="59"/>
              <w:jc w:val="center"/>
              <w:rPr>
                <w:rFonts w:ascii="Times New Roman" w:hAnsi="Times New Roman" w:cs="Times New Roman"/>
                <w:sz w:val="18"/>
                <w:szCs w:val="18"/>
              </w:rPr>
            </w:pPr>
            <w:r w:rsidRPr="00222959">
              <w:rPr>
                <w:rFonts w:ascii="Times New Roman" w:hAnsi="Times New Roman" w:cs="Times New Roman"/>
                <w:sz w:val="18"/>
                <w:szCs w:val="18"/>
              </w:rPr>
              <w:t>N</w:t>
            </w:r>
          </w:p>
        </w:tc>
        <w:tc>
          <w:tcPr>
            <w:tcW w:w="1620" w:type="dxa"/>
            <w:tcBorders>
              <w:top w:val="double" w:sz="4" w:space="0" w:color="000000"/>
              <w:left w:val="single" w:sz="4" w:space="0" w:color="000000"/>
              <w:bottom w:val="double" w:sz="4" w:space="0" w:color="000000"/>
              <w:right w:val="single" w:sz="4" w:space="0" w:color="000000"/>
            </w:tcBorders>
          </w:tcPr>
          <w:p w:rsidR="00960E79" w:rsidRPr="00222959" w:rsidRDefault="00960E79" w:rsidP="00287D95">
            <w:pPr>
              <w:spacing w:line="259" w:lineRule="auto"/>
              <w:rPr>
                <w:rFonts w:ascii="Times New Roman" w:hAnsi="Times New Roman" w:cs="Times New Roman"/>
                <w:sz w:val="18"/>
                <w:szCs w:val="18"/>
              </w:rPr>
            </w:pPr>
            <w:r w:rsidRPr="00222959">
              <w:rPr>
                <w:rFonts w:ascii="Times New Roman" w:hAnsi="Times New Roman" w:cs="Times New Roman"/>
                <w:sz w:val="18"/>
                <w:szCs w:val="18"/>
              </w:rPr>
              <w:t>By-product of drinking water disinfection.</w:t>
            </w:r>
          </w:p>
        </w:tc>
      </w:tr>
      <w:tr w:rsidR="00960E79" w:rsidRPr="00222959" w:rsidTr="00327579">
        <w:trPr>
          <w:trHeight w:val="720"/>
        </w:trPr>
        <w:tc>
          <w:tcPr>
            <w:tcW w:w="2070" w:type="dxa"/>
            <w:tcBorders>
              <w:top w:val="single" w:sz="4" w:space="0" w:color="auto"/>
              <w:left w:val="single" w:sz="4" w:space="0" w:color="000000"/>
              <w:bottom w:val="double" w:sz="4" w:space="0" w:color="000000"/>
              <w:right w:val="single" w:sz="4" w:space="0" w:color="000000"/>
            </w:tcBorders>
          </w:tcPr>
          <w:p w:rsidR="00960E79" w:rsidRPr="00222959" w:rsidRDefault="00960E79" w:rsidP="00287D95">
            <w:pPr>
              <w:spacing w:after="3" w:line="259" w:lineRule="auto"/>
              <w:rPr>
                <w:rFonts w:ascii="Times New Roman" w:hAnsi="Times New Roman" w:cs="Times New Roman"/>
                <w:sz w:val="18"/>
                <w:szCs w:val="18"/>
              </w:rPr>
            </w:pPr>
            <w:r w:rsidRPr="00222959">
              <w:rPr>
                <w:rFonts w:ascii="Times New Roman" w:hAnsi="Times New Roman" w:cs="Times New Roman"/>
                <w:sz w:val="18"/>
                <w:szCs w:val="18"/>
              </w:rPr>
              <w:t xml:space="preserve">Total </w:t>
            </w:r>
            <w:proofErr w:type="spellStart"/>
            <w:r w:rsidRPr="00222959">
              <w:rPr>
                <w:rFonts w:ascii="Times New Roman" w:hAnsi="Times New Roman" w:cs="Times New Roman"/>
                <w:sz w:val="18"/>
                <w:szCs w:val="18"/>
              </w:rPr>
              <w:t>Trihalomethanes</w:t>
            </w:r>
            <w:proofErr w:type="spellEnd"/>
          </w:p>
          <w:p w:rsidR="00960E79" w:rsidRPr="00222959" w:rsidRDefault="00960E79" w:rsidP="00287D95">
            <w:pPr>
              <w:spacing w:line="259" w:lineRule="auto"/>
              <w:rPr>
                <w:rFonts w:ascii="Times New Roman" w:hAnsi="Times New Roman" w:cs="Times New Roman"/>
                <w:sz w:val="18"/>
                <w:szCs w:val="18"/>
              </w:rPr>
            </w:pPr>
            <w:r w:rsidRPr="00222959">
              <w:rPr>
                <w:rFonts w:ascii="Times New Roman" w:hAnsi="Times New Roman" w:cs="Times New Roman"/>
                <w:sz w:val="18"/>
                <w:szCs w:val="18"/>
              </w:rPr>
              <w:t>(TTHM)</w:t>
            </w:r>
          </w:p>
        </w:tc>
        <w:tc>
          <w:tcPr>
            <w:tcW w:w="1260" w:type="dxa"/>
            <w:tcBorders>
              <w:top w:val="double" w:sz="4" w:space="0" w:color="000000"/>
              <w:left w:val="single" w:sz="4" w:space="0" w:color="000000"/>
              <w:bottom w:val="double" w:sz="4" w:space="0" w:color="000000"/>
              <w:right w:val="single" w:sz="4" w:space="0" w:color="000000"/>
            </w:tcBorders>
          </w:tcPr>
          <w:p w:rsidR="00960E79" w:rsidRPr="00222959" w:rsidRDefault="00960E79" w:rsidP="00287D95">
            <w:pPr>
              <w:spacing w:line="259" w:lineRule="auto"/>
              <w:ind w:right="59"/>
              <w:jc w:val="center"/>
              <w:rPr>
                <w:rFonts w:ascii="Times New Roman" w:hAnsi="Times New Roman" w:cs="Times New Roman"/>
                <w:sz w:val="18"/>
                <w:szCs w:val="18"/>
              </w:rPr>
            </w:pPr>
            <w:r w:rsidRPr="00222959">
              <w:rPr>
                <w:rFonts w:ascii="Times New Roman" w:hAnsi="Times New Roman" w:cs="Times New Roman"/>
                <w:sz w:val="18"/>
                <w:szCs w:val="18"/>
              </w:rPr>
              <w:t>201</w:t>
            </w:r>
            <w:r w:rsidR="00D31F91">
              <w:rPr>
                <w:rFonts w:ascii="Times New Roman" w:hAnsi="Times New Roman" w:cs="Times New Roman"/>
                <w:sz w:val="18"/>
                <w:szCs w:val="18"/>
              </w:rPr>
              <w:t>9</w:t>
            </w:r>
          </w:p>
        </w:tc>
        <w:tc>
          <w:tcPr>
            <w:tcW w:w="1080" w:type="dxa"/>
            <w:tcBorders>
              <w:top w:val="double" w:sz="4" w:space="0" w:color="000000"/>
              <w:left w:val="single" w:sz="4" w:space="0" w:color="000000"/>
              <w:bottom w:val="double" w:sz="4" w:space="0" w:color="000000"/>
              <w:right w:val="single" w:sz="4" w:space="0" w:color="000000"/>
            </w:tcBorders>
          </w:tcPr>
          <w:p w:rsidR="00960E79" w:rsidRPr="00222959" w:rsidRDefault="00960E79" w:rsidP="00287D95">
            <w:pPr>
              <w:spacing w:line="259" w:lineRule="auto"/>
              <w:ind w:right="58"/>
              <w:jc w:val="center"/>
              <w:rPr>
                <w:rFonts w:ascii="Times New Roman" w:hAnsi="Times New Roman" w:cs="Times New Roman"/>
                <w:sz w:val="18"/>
                <w:szCs w:val="18"/>
              </w:rPr>
            </w:pPr>
            <w:r w:rsidRPr="00222959">
              <w:rPr>
                <w:rFonts w:ascii="Times New Roman" w:hAnsi="Times New Roman" w:cs="Times New Roman"/>
                <w:sz w:val="18"/>
                <w:szCs w:val="18"/>
              </w:rPr>
              <w:t>5</w:t>
            </w:r>
          </w:p>
        </w:tc>
        <w:tc>
          <w:tcPr>
            <w:tcW w:w="1350" w:type="dxa"/>
            <w:tcBorders>
              <w:top w:val="double" w:sz="4" w:space="0" w:color="000000"/>
              <w:left w:val="single" w:sz="4" w:space="0" w:color="000000"/>
              <w:bottom w:val="double" w:sz="4" w:space="0" w:color="000000"/>
              <w:right w:val="single" w:sz="4" w:space="0" w:color="000000"/>
            </w:tcBorders>
          </w:tcPr>
          <w:p w:rsidR="00960E79" w:rsidRPr="00222959" w:rsidRDefault="00960E79" w:rsidP="00287D95">
            <w:pPr>
              <w:spacing w:line="259" w:lineRule="auto"/>
              <w:ind w:right="59"/>
              <w:jc w:val="center"/>
              <w:rPr>
                <w:rFonts w:ascii="Times New Roman" w:hAnsi="Times New Roman" w:cs="Times New Roman"/>
                <w:sz w:val="18"/>
                <w:szCs w:val="18"/>
              </w:rPr>
            </w:pPr>
            <w:r w:rsidRPr="00222959">
              <w:rPr>
                <w:rFonts w:ascii="Times New Roman" w:hAnsi="Times New Roman" w:cs="Times New Roman"/>
                <w:sz w:val="18"/>
                <w:szCs w:val="18"/>
              </w:rPr>
              <w:t>4.6 - 4.6</w:t>
            </w:r>
          </w:p>
        </w:tc>
        <w:tc>
          <w:tcPr>
            <w:tcW w:w="1350" w:type="dxa"/>
            <w:tcBorders>
              <w:top w:val="double" w:sz="4" w:space="0" w:color="000000"/>
              <w:left w:val="single" w:sz="4" w:space="0" w:color="000000"/>
              <w:bottom w:val="double" w:sz="4" w:space="0" w:color="000000"/>
              <w:right w:val="single" w:sz="4" w:space="0" w:color="000000"/>
            </w:tcBorders>
          </w:tcPr>
          <w:p w:rsidR="00960E79" w:rsidRPr="00222959" w:rsidRDefault="00960E79" w:rsidP="00287D95">
            <w:pPr>
              <w:spacing w:line="259" w:lineRule="auto"/>
              <w:jc w:val="center"/>
              <w:rPr>
                <w:rFonts w:ascii="Times New Roman" w:hAnsi="Times New Roman" w:cs="Times New Roman"/>
                <w:sz w:val="18"/>
                <w:szCs w:val="18"/>
              </w:rPr>
            </w:pPr>
            <w:r w:rsidRPr="00222959">
              <w:rPr>
                <w:rFonts w:ascii="Times New Roman" w:hAnsi="Times New Roman" w:cs="Times New Roman"/>
                <w:sz w:val="18"/>
                <w:szCs w:val="18"/>
              </w:rPr>
              <w:t>No goal for the total</w:t>
            </w:r>
          </w:p>
        </w:tc>
        <w:tc>
          <w:tcPr>
            <w:tcW w:w="1080" w:type="dxa"/>
            <w:tcBorders>
              <w:top w:val="double" w:sz="4" w:space="0" w:color="000000"/>
              <w:left w:val="single" w:sz="4" w:space="0" w:color="000000"/>
              <w:bottom w:val="double" w:sz="4" w:space="0" w:color="000000"/>
              <w:right w:val="single" w:sz="4" w:space="0" w:color="000000"/>
            </w:tcBorders>
          </w:tcPr>
          <w:p w:rsidR="00960E79" w:rsidRPr="00222959" w:rsidRDefault="00960E79" w:rsidP="00287D95">
            <w:pPr>
              <w:spacing w:line="259" w:lineRule="auto"/>
              <w:ind w:right="59"/>
              <w:jc w:val="center"/>
              <w:rPr>
                <w:rFonts w:ascii="Times New Roman" w:hAnsi="Times New Roman" w:cs="Times New Roman"/>
                <w:sz w:val="18"/>
                <w:szCs w:val="18"/>
              </w:rPr>
            </w:pPr>
            <w:r w:rsidRPr="00222959">
              <w:rPr>
                <w:rFonts w:ascii="Times New Roman" w:hAnsi="Times New Roman" w:cs="Times New Roman"/>
                <w:sz w:val="18"/>
                <w:szCs w:val="18"/>
              </w:rPr>
              <w:t>80</w:t>
            </w:r>
          </w:p>
        </w:tc>
        <w:tc>
          <w:tcPr>
            <w:tcW w:w="900" w:type="dxa"/>
            <w:tcBorders>
              <w:top w:val="double" w:sz="4" w:space="0" w:color="000000"/>
              <w:left w:val="single" w:sz="4" w:space="0" w:color="000000"/>
              <w:bottom w:val="double" w:sz="4" w:space="0" w:color="000000"/>
              <w:right w:val="single" w:sz="4" w:space="0" w:color="000000"/>
            </w:tcBorders>
          </w:tcPr>
          <w:p w:rsidR="00960E79" w:rsidRPr="00222959" w:rsidRDefault="00960E79" w:rsidP="00287D95">
            <w:pPr>
              <w:spacing w:line="259" w:lineRule="auto"/>
              <w:ind w:right="58"/>
              <w:jc w:val="center"/>
              <w:rPr>
                <w:rFonts w:ascii="Times New Roman" w:hAnsi="Times New Roman" w:cs="Times New Roman"/>
                <w:sz w:val="18"/>
                <w:szCs w:val="18"/>
              </w:rPr>
            </w:pPr>
            <w:r w:rsidRPr="00222959">
              <w:rPr>
                <w:rFonts w:ascii="Times New Roman" w:hAnsi="Times New Roman" w:cs="Times New Roman"/>
                <w:sz w:val="18"/>
                <w:szCs w:val="18"/>
              </w:rPr>
              <w:t>ppb</w:t>
            </w:r>
          </w:p>
        </w:tc>
        <w:tc>
          <w:tcPr>
            <w:tcW w:w="900" w:type="dxa"/>
            <w:tcBorders>
              <w:top w:val="double" w:sz="4" w:space="0" w:color="000000"/>
              <w:left w:val="single" w:sz="4" w:space="0" w:color="000000"/>
              <w:bottom w:val="double" w:sz="4" w:space="0" w:color="000000"/>
              <w:right w:val="single" w:sz="4" w:space="0" w:color="000000"/>
            </w:tcBorders>
          </w:tcPr>
          <w:p w:rsidR="00960E79" w:rsidRPr="00222959" w:rsidRDefault="00960E79" w:rsidP="00287D95">
            <w:pPr>
              <w:spacing w:line="259" w:lineRule="auto"/>
              <w:ind w:right="59"/>
              <w:jc w:val="center"/>
              <w:rPr>
                <w:rFonts w:ascii="Times New Roman" w:hAnsi="Times New Roman" w:cs="Times New Roman"/>
                <w:sz w:val="18"/>
                <w:szCs w:val="18"/>
              </w:rPr>
            </w:pPr>
            <w:r w:rsidRPr="00222959">
              <w:rPr>
                <w:rFonts w:ascii="Times New Roman" w:hAnsi="Times New Roman" w:cs="Times New Roman"/>
                <w:sz w:val="18"/>
                <w:szCs w:val="18"/>
              </w:rPr>
              <w:t>N</w:t>
            </w:r>
          </w:p>
        </w:tc>
        <w:tc>
          <w:tcPr>
            <w:tcW w:w="1620" w:type="dxa"/>
            <w:tcBorders>
              <w:top w:val="double" w:sz="4" w:space="0" w:color="000000"/>
              <w:left w:val="single" w:sz="4" w:space="0" w:color="000000"/>
              <w:bottom w:val="double" w:sz="4" w:space="0" w:color="000000"/>
              <w:right w:val="single" w:sz="4" w:space="0" w:color="000000"/>
            </w:tcBorders>
          </w:tcPr>
          <w:p w:rsidR="00960E79" w:rsidRPr="00222959" w:rsidRDefault="00960E79" w:rsidP="00287D95">
            <w:pPr>
              <w:spacing w:line="259" w:lineRule="auto"/>
              <w:rPr>
                <w:rFonts w:ascii="Times New Roman" w:hAnsi="Times New Roman" w:cs="Times New Roman"/>
                <w:sz w:val="18"/>
                <w:szCs w:val="18"/>
              </w:rPr>
            </w:pPr>
            <w:r w:rsidRPr="00222959">
              <w:rPr>
                <w:rFonts w:ascii="Times New Roman" w:hAnsi="Times New Roman" w:cs="Times New Roman"/>
                <w:sz w:val="18"/>
                <w:szCs w:val="18"/>
              </w:rPr>
              <w:t>By-product of drinking water disinfection.</w:t>
            </w:r>
          </w:p>
        </w:tc>
      </w:tr>
      <w:tr w:rsidR="00960E79" w:rsidRPr="00222959" w:rsidTr="00327579">
        <w:trPr>
          <w:trHeight w:val="471"/>
        </w:trPr>
        <w:tc>
          <w:tcPr>
            <w:tcW w:w="2070" w:type="dxa"/>
            <w:tcBorders>
              <w:top w:val="double" w:sz="4" w:space="0" w:color="000000"/>
              <w:left w:val="single" w:sz="4" w:space="0" w:color="000000"/>
              <w:bottom w:val="single" w:sz="4" w:space="0" w:color="auto"/>
              <w:right w:val="single" w:sz="4" w:space="0" w:color="000000"/>
            </w:tcBorders>
          </w:tcPr>
          <w:p w:rsidR="00960E79" w:rsidRPr="00222959" w:rsidRDefault="00960E79" w:rsidP="00287D95">
            <w:pPr>
              <w:spacing w:line="259" w:lineRule="auto"/>
              <w:rPr>
                <w:rFonts w:ascii="Times New Roman" w:hAnsi="Times New Roman" w:cs="Times New Roman"/>
                <w:b/>
                <w:sz w:val="18"/>
                <w:szCs w:val="18"/>
              </w:rPr>
            </w:pPr>
            <w:r w:rsidRPr="00222959">
              <w:rPr>
                <w:rFonts w:ascii="Times New Roman" w:hAnsi="Times New Roman" w:cs="Times New Roman"/>
                <w:b/>
                <w:sz w:val="18"/>
                <w:szCs w:val="18"/>
              </w:rPr>
              <w:t>Inorganic Contaminants</w:t>
            </w:r>
          </w:p>
        </w:tc>
        <w:tc>
          <w:tcPr>
            <w:tcW w:w="1260" w:type="dxa"/>
            <w:tcBorders>
              <w:top w:val="double" w:sz="4" w:space="0" w:color="000000"/>
              <w:left w:val="single" w:sz="4" w:space="0" w:color="000000"/>
              <w:bottom w:val="double" w:sz="4" w:space="0" w:color="000000"/>
              <w:right w:val="single" w:sz="4" w:space="0" w:color="000000"/>
            </w:tcBorders>
          </w:tcPr>
          <w:p w:rsidR="00960E79" w:rsidRPr="00222959" w:rsidRDefault="00960E79" w:rsidP="00287D95">
            <w:pPr>
              <w:spacing w:line="259" w:lineRule="auto"/>
              <w:ind w:left="78"/>
              <w:rPr>
                <w:rFonts w:ascii="Times New Roman" w:hAnsi="Times New Roman" w:cs="Times New Roman"/>
                <w:b/>
                <w:sz w:val="18"/>
                <w:szCs w:val="18"/>
                <w:u w:val="single"/>
              </w:rPr>
            </w:pPr>
            <w:r w:rsidRPr="00222959">
              <w:rPr>
                <w:rFonts w:ascii="Times New Roman" w:hAnsi="Times New Roman" w:cs="Times New Roman"/>
                <w:b/>
                <w:sz w:val="18"/>
                <w:szCs w:val="18"/>
                <w:u w:val="single"/>
              </w:rPr>
              <w:t>Collection Date</w:t>
            </w:r>
          </w:p>
        </w:tc>
        <w:tc>
          <w:tcPr>
            <w:tcW w:w="1080" w:type="dxa"/>
            <w:tcBorders>
              <w:top w:val="double" w:sz="4" w:space="0" w:color="000000"/>
              <w:left w:val="single" w:sz="4" w:space="0" w:color="000000"/>
              <w:bottom w:val="double" w:sz="4" w:space="0" w:color="000000"/>
              <w:right w:val="single" w:sz="4" w:space="0" w:color="000000"/>
            </w:tcBorders>
          </w:tcPr>
          <w:p w:rsidR="00960E79" w:rsidRPr="00222959" w:rsidRDefault="00960E79" w:rsidP="00287D95">
            <w:pPr>
              <w:spacing w:after="3" w:line="259" w:lineRule="auto"/>
              <w:ind w:right="58"/>
              <w:jc w:val="center"/>
              <w:rPr>
                <w:rFonts w:ascii="Times New Roman" w:hAnsi="Times New Roman" w:cs="Times New Roman"/>
                <w:b/>
                <w:sz w:val="18"/>
                <w:szCs w:val="18"/>
                <w:u w:val="single"/>
              </w:rPr>
            </w:pPr>
            <w:r w:rsidRPr="00222959">
              <w:rPr>
                <w:rFonts w:ascii="Times New Roman" w:hAnsi="Times New Roman" w:cs="Times New Roman"/>
                <w:b/>
                <w:sz w:val="18"/>
                <w:szCs w:val="18"/>
                <w:u w:val="single"/>
              </w:rPr>
              <w:t>Highest Level</w:t>
            </w:r>
          </w:p>
          <w:p w:rsidR="00960E79" w:rsidRPr="00222959" w:rsidRDefault="00960E79" w:rsidP="00287D95">
            <w:pPr>
              <w:spacing w:line="259" w:lineRule="auto"/>
              <w:ind w:right="59"/>
              <w:jc w:val="center"/>
              <w:rPr>
                <w:rFonts w:ascii="Times New Roman" w:hAnsi="Times New Roman" w:cs="Times New Roman"/>
                <w:b/>
                <w:sz w:val="18"/>
                <w:szCs w:val="18"/>
                <w:u w:val="single"/>
              </w:rPr>
            </w:pPr>
            <w:r w:rsidRPr="00222959">
              <w:rPr>
                <w:rFonts w:ascii="Times New Roman" w:hAnsi="Times New Roman" w:cs="Times New Roman"/>
                <w:b/>
                <w:sz w:val="18"/>
                <w:szCs w:val="18"/>
                <w:u w:val="single"/>
              </w:rPr>
              <w:t>Detected</w:t>
            </w:r>
          </w:p>
        </w:tc>
        <w:tc>
          <w:tcPr>
            <w:tcW w:w="1350" w:type="dxa"/>
            <w:tcBorders>
              <w:top w:val="double" w:sz="4" w:space="0" w:color="000000"/>
              <w:left w:val="single" w:sz="4" w:space="0" w:color="000000"/>
              <w:bottom w:val="double" w:sz="4" w:space="0" w:color="000000"/>
              <w:right w:val="single" w:sz="4" w:space="0" w:color="000000"/>
            </w:tcBorders>
          </w:tcPr>
          <w:p w:rsidR="00960E79" w:rsidRPr="00222959" w:rsidRDefault="00960E79" w:rsidP="00222959">
            <w:pPr>
              <w:spacing w:after="3" w:line="259" w:lineRule="auto"/>
              <w:ind w:left="92"/>
              <w:jc w:val="center"/>
              <w:rPr>
                <w:rFonts w:ascii="Times New Roman" w:hAnsi="Times New Roman" w:cs="Times New Roman"/>
                <w:b/>
                <w:sz w:val="18"/>
                <w:szCs w:val="18"/>
                <w:u w:val="single"/>
              </w:rPr>
            </w:pPr>
            <w:r w:rsidRPr="00222959">
              <w:rPr>
                <w:rFonts w:ascii="Times New Roman" w:hAnsi="Times New Roman" w:cs="Times New Roman"/>
                <w:b/>
                <w:sz w:val="18"/>
                <w:szCs w:val="18"/>
                <w:u w:val="single"/>
              </w:rPr>
              <w:t>Range of Levels</w:t>
            </w:r>
          </w:p>
          <w:p w:rsidR="00960E79" w:rsidRPr="00222959" w:rsidRDefault="00222959" w:rsidP="00222959">
            <w:pPr>
              <w:spacing w:line="259" w:lineRule="auto"/>
              <w:ind w:right="59"/>
              <w:jc w:val="center"/>
              <w:rPr>
                <w:rFonts w:ascii="Times New Roman" w:hAnsi="Times New Roman" w:cs="Times New Roman"/>
                <w:b/>
                <w:sz w:val="18"/>
                <w:szCs w:val="18"/>
                <w:u w:val="single"/>
              </w:rPr>
            </w:pPr>
            <w:r w:rsidRPr="00222959">
              <w:rPr>
                <w:rFonts w:ascii="Times New Roman" w:hAnsi="Times New Roman" w:cs="Times New Roman"/>
                <w:b/>
                <w:sz w:val="18"/>
                <w:szCs w:val="18"/>
              </w:rPr>
              <w:t xml:space="preserve">   </w:t>
            </w:r>
            <w:r w:rsidR="00960E79" w:rsidRPr="00222959">
              <w:rPr>
                <w:rFonts w:ascii="Times New Roman" w:hAnsi="Times New Roman" w:cs="Times New Roman"/>
                <w:b/>
                <w:sz w:val="18"/>
                <w:szCs w:val="18"/>
                <w:u w:val="single"/>
              </w:rPr>
              <w:t>Detected</w:t>
            </w:r>
          </w:p>
        </w:tc>
        <w:tc>
          <w:tcPr>
            <w:tcW w:w="1350" w:type="dxa"/>
            <w:tcBorders>
              <w:top w:val="double" w:sz="4" w:space="0" w:color="000000"/>
              <w:left w:val="single" w:sz="4" w:space="0" w:color="000000"/>
              <w:bottom w:val="double" w:sz="4" w:space="0" w:color="000000"/>
              <w:right w:val="single" w:sz="4" w:space="0" w:color="000000"/>
            </w:tcBorders>
          </w:tcPr>
          <w:p w:rsidR="00960E79" w:rsidRPr="00222959" w:rsidRDefault="00960E79" w:rsidP="00287D95">
            <w:pPr>
              <w:spacing w:line="259" w:lineRule="auto"/>
              <w:ind w:right="59"/>
              <w:jc w:val="center"/>
              <w:rPr>
                <w:rFonts w:ascii="Times New Roman" w:hAnsi="Times New Roman" w:cs="Times New Roman"/>
                <w:b/>
                <w:sz w:val="18"/>
                <w:szCs w:val="18"/>
                <w:u w:val="single"/>
              </w:rPr>
            </w:pPr>
            <w:r w:rsidRPr="00222959">
              <w:rPr>
                <w:rFonts w:ascii="Times New Roman" w:hAnsi="Times New Roman" w:cs="Times New Roman"/>
                <w:b/>
                <w:sz w:val="18"/>
                <w:szCs w:val="18"/>
                <w:u w:val="single"/>
              </w:rPr>
              <w:t>MCLG</w:t>
            </w:r>
          </w:p>
        </w:tc>
        <w:tc>
          <w:tcPr>
            <w:tcW w:w="1080" w:type="dxa"/>
            <w:tcBorders>
              <w:top w:val="double" w:sz="4" w:space="0" w:color="000000"/>
              <w:left w:val="single" w:sz="4" w:space="0" w:color="000000"/>
              <w:bottom w:val="double" w:sz="4" w:space="0" w:color="000000"/>
              <w:right w:val="single" w:sz="4" w:space="0" w:color="000000"/>
            </w:tcBorders>
          </w:tcPr>
          <w:p w:rsidR="00960E79" w:rsidRPr="00222959" w:rsidRDefault="00960E79" w:rsidP="00287D95">
            <w:pPr>
              <w:spacing w:line="259" w:lineRule="auto"/>
              <w:ind w:right="58"/>
              <w:jc w:val="center"/>
              <w:rPr>
                <w:rFonts w:ascii="Times New Roman" w:hAnsi="Times New Roman" w:cs="Times New Roman"/>
                <w:b/>
                <w:sz w:val="18"/>
                <w:szCs w:val="18"/>
                <w:u w:val="single"/>
              </w:rPr>
            </w:pPr>
            <w:r w:rsidRPr="00222959">
              <w:rPr>
                <w:rFonts w:ascii="Times New Roman" w:hAnsi="Times New Roman" w:cs="Times New Roman"/>
                <w:b/>
                <w:sz w:val="18"/>
                <w:szCs w:val="18"/>
                <w:u w:val="single"/>
              </w:rPr>
              <w:t>MCL</w:t>
            </w:r>
          </w:p>
        </w:tc>
        <w:tc>
          <w:tcPr>
            <w:tcW w:w="900" w:type="dxa"/>
            <w:tcBorders>
              <w:top w:val="double" w:sz="4" w:space="0" w:color="000000"/>
              <w:left w:val="single" w:sz="4" w:space="0" w:color="000000"/>
              <w:bottom w:val="double" w:sz="4" w:space="0" w:color="000000"/>
              <w:right w:val="single" w:sz="4" w:space="0" w:color="000000"/>
            </w:tcBorders>
          </w:tcPr>
          <w:p w:rsidR="00960E79" w:rsidRPr="00222959" w:rsidRDefault="00960E79" w:rsidP="00287D95">
            <w:pPr>
              <w:spacing w:line="259" w:lineRule="auto"/>
              <w:ind w:right="58"/>
              <w:jc w:val="center"/>
              <w:rPr>
                <w:rFonts w:ascii="Times New Roman" w:hAnsi="Times New Roman" w:cs="Times New Roman"/>
                <w:b/>
                <w:sz w:val="18"/>
                <w:szCs w:val="18"/>
                <w:u w:val="single"/>
              </w:rPr>
            </w:pPr>
            <w:r w:rsidRPr="00222959">
              <w:rPr>
                <w:rFonts w:ascii="Times New Roman" w:hAnsi="Times New Roman" w:cs="Times New Roman"/>
                <w:b/>
                <w:sz w:val="18"/>
                <w:szCs w:val="18"/>
                <w:u w:val="single"/>
              </w:rPr>
              <w:t>Units</w:t>
            </w:r>
          </w:p>
        </w:tc>
        <w:tc>
          <w:tcPr>
            <w:tcW w:w="900" w:type="dxa"/>
            <w:tcBorders>
              <w:top w:val="double" w:sz="4" w:space="0" w:color="000000"/>
              <w:left w:val="single" w:sz="4" w:space="0" w:color="000000"/>
              <w:bottom w:val="double" w:sz="4" w:space="0" w:color="000000"/>
              <w:right w:val="single" w:sz="4" w:space="0" w:color="000000"/>
            </w:tcBorders>
          </w:tcPr>
          <w:p w:rsidR="00960E79" w:rsidRPr="00222959" w:rsidRDefault="00960E79" w:rsidP="00287D95">
            <w:pPr>
              <w:spacing w:line="259" w:lineRule="auto"/>
              <w:ind w:right="59"/>
              <w:jc w:val="center"/>
              <w:rPr>
                <w:rFonts w:ascii="Times New Roman" w:hAnsi="Times New Roman" w:cs="Times New Roman"/>
                <w:b/>
                <w:sz w:val="18"/>
                <w:szCs w:val="18"/>
                <w:u w:val="single"/>
              </w:rPr>
            </w:pPr>
            <w:r w:rsidRPr="00222959">
              <w:rPr>
                <w:rFonts w:ascii="Times New Roman" w:hAnsi="Times New Roman" w:cs="Times New Roman"/>
                <w:b/>
                <w:sz w:val="18"/>
                <w:szCs w:val="18"/>
                <w:u w:val="single"/>
              </w:rPr>
              <w:t>Violation</w:t>
            </w:r>
          </w:p>
        </w:tc>
        <w:tc>
          <w:tcPr>
            <w:tcW w:w="1620" w:type="dxa"/>
            <w:tcBorders>
              <w:top w:val="double" w:sz="4" w:space="0" w:color="000000"/>
              <w:left w:val="single" w:sz="4" w:space="0" w:color="000000"/>
              <w:bottom w:val="double" w:sz="4" w:space="0" w:color="000000"/>
              <w:right w:val="single" w:sz="4" w:space="0" w:color="000000"/>
            </w:tcBorders>
          </w:tcPr>
          <w:p w:rsidR="00960E79" w:rsidRPr="00222959" w:rsidRDefault="00960E79" w:rsidP="00287D95">
            <w:pPr>
              <w:spacing w:line="259" w:lineRule="auto"/>
              <w:rPr>
                <w:rFonts w:ascii="Times New Roman" w:hAnsi="Times New Roman" w:cs="Times New Roman"/>
                <w:sz w:val="18"/>
                <w:szCs w:val="18"/>
              </w:rPr>
            </w:pPr>
            <w:r w:rsidRPr="00222959">
              <w:rPr>
                <w:rFonts w:ascii="Times New Roman" w:hAnsi="Times New Roman" w:cs="Times New Roman"/>
                <w:sz w:val="18"/>
                <w:szCs w:val="18"/>
              </w:rPr>
              <w:t>Likely Source of Contamination</w:t>
            </w:r>
          </w:p>
        </w:tc>
      </w:tr>
      <w:tr w:rsidR="00960E79" w:rsidRPr="00222959" w:rsidTr="00327579">
        <w:trPr>
          <w:trHeight w:val="720"/>
        </w:trPr>
        <w:tc>
          <w:tcPr>
            <w:tcW w:w="2070" w:type="dxa"/>
            <w:tcBorders>
              <w:top w:val="single" w:sz="4" w:space="0" w:color="auto"/>
              <w:left w:val="single" w:sz="4" w:space="0" w:color="auto"/>
              <w:bottom w:val="single" w:sz="4" w:space="0" w:color="auto"/>
              <w:right w:val="single" w:sz="4" w:space="0" w:color="auto"/>
            </w:tcBorders>
          </w:tcPr>
          <w:p w:rsidR="00960E79" w:rsidRPr="00222959" w:rsidRDefault="00960E79" w:rsidP="00287D95">
            <w:pPr>
              <w:spacing w:line="259" w:lineRule="auto"/>
              <w:rPr>
                <w:rFonts w:ascii="Times New Roman" w:hAnsi="Times New Roman" w:cs="Times New Roman"/>
                <w:sz w:val="18"/>
                <w:szCs w:val="18"/>
              </w:rPr>
            </w:pPr>
            <w:r w:rsidRPr="00222959">
              <w:rPr>
                <w:rFonts w:ascii="Times New Roman" w:hAnsi="Times New Roman" w:cs="Times New Roman"/>
                <w:sz w:val="18"/>
                <w:szCs w:val="18"/>
              </w:rPr>
              <w:t>Barium</w:t>
            </w:r>
          </w:p>
        </w:tc>
        <w:tc>
          <w:tcPr>
            <w:tcW w:w="1260" w:type="dxa"/>
            <w:tcBorders>
              <w:top w:val="double" w:sz="4" w:space="0" w:color="000000"/>
              <w:left w:val="single" w:sz="4" w:space="0" w:color="auto"/>
              <w:bottom w:val="double" w:sz="4" w:space="0" w:color="000000"/>
              <w:right w:val="single" w:sz="4" w:space="0" w:color="000000"/>
            </w:tcBorders>
          </w:tcPr>
          <w:p w:rsidR="00960E79" w:rsidRPr="00222959" w:rsidRDefault="00D31F91" w:rsidP="00287D95">
            <w:pPr>
              <w:spacing w:line="259" w:lineRule="auto"/>
              <w:ind w:right="59"/>
              <w:jc w:val="center"/>
              <w:rPr>
                <w:rFonts w:ascii="Times New Roman" w:hAnsi="Times New Roman" w:cs="Times New Roman"/>
                <w:sz w:val="18"/>
                <w:szCs w:val="18"/>
              </w:rPr>
            </w:pPr>
            <w:r>
              <w:rPr>
                <w:rFonts w:ascii="Times New Roman" w:hAnsi="Times New Roman" w:cs="Times New Roman"/>
                <w:sz w:val="18"/>
                <w:szCs w:val="18"/>
              </w:rPr>
              <w:t>2017</w:t>
            </w:r>
          </w:p>
        </w:tc>
        <w:tc>
          <w:tcPr>
            <w:tcW w:w="1080" w:type="dxa"/>
            <w:tcBorders>
              <w:top w:val="double" w:sz="4" w:space="0" w:color="000000"/>
              <w:left w:val="single" w:sz="4" w:space="0" w:color="000000"/>
              <w:bottom w:val="single" w:sz="4" w:space="0" w:color="auto"/>
              <w:right w:val="single" w:sz="4" w:space="0" w:color="000000"/>
            </w:tcBorders>
          </w:tcPr>
          <w:p w:rsidR="00960E79" w:rsidRPr="00222959" w:rsidRDefault="00960E79" w:rsidP="00287D95">
            <w:pPr>
              <w:spacing w:line="259" w:lineRule="auto"/>
              <w:ind w:right="58"/>
              <w:jc w:val="center"/>
              <w:rPr>
                <w:rFonts w:ascii="Times New Roman" w:hAnsi="Times New Roman" w:cs="Times New Roman"/>
                <w:sz w:val="18"/>
                <w:szCs w:val="18"/>
              </w:rPr>
            </w:pPr>
            <w:r w:rsidRPr="00222959">
              <w:rPr>
                <w:rFonts w:ascii="Times New Roman" w:hAnsi="Times New Roman" w:cs="Times New Roman"/>
                <w:sz w:val="18"/>
                <w:szCs w:val="18"/>
              </w:rPr>
              <w:t>0.11</w:t>
            </w:r>
          </w:p>
        </w:tc>
        <w:tc>
          <w:tcPr>
            <w:tcW w:w="1350" w:type="dxa"/>
            <w:tcBorders>
              <w:top w:val="double" w:sz="4" w:space="0" w:color="000000"/>
              <w:left w:val="single" w:sz="4" w:space="0" w:color="000000"/>
              <w:bottom w:val="single" w:sz="4" w:space="0" w:color="auto"/>
              <w:right w:val="single" w:sz="4" w:space="0" w:color="000000"/>
            </w:tcBorders>
          </w:tcPr>
          <w:p w:rsidR="00960E79" w:rsidRPr="00222959" w:rsidRDefault="00960E79" w:rsidP="00287D95">
            <w:pPr>
              <w:spacing w:line="259" w:lineRule="auto"/>
              <w:ind w:right="58"/>
              <w:jc w:val="center"/>
              <w:rPr>
                <w:rFonts w:ascii="Times New Roman" w:hAnsi="Times New Roman" w:cs="Times New Roman"/>
                <w:sz w:val="18"/>
                <w:szCs w:val="18"/>
              </w:rPr>
            </w:pPr>
            <w:r w:rsidRPr="00222959">
              <w:rPr>
                <w:rFonts w:ascii="Times New Roman" w:hAnsi="Times New Roman" w:cs="Times New Roman"/>
                <w:sz w:val="18"/>
                <w:szCs w:val="18"/>
              </w:rPr>
              <w:t>0 - 0.11</w:t>
            </w:r>
          </w:p>
        </w:tc>
        <w:tc>
          <w:tcPr>
            <w:tcW w:w="1350" w:type="dxa"/>
            <w:tcBorders>
              <w:top w:val="double" w:sz="4" w:space="0" w:color="000000"/>
              <w:left w:val="single" w:sz="4" w:space="0" w:color="000000"/>
              <w:bottom w:val="single" w:sz="4" w:space="0" w:color="auto"/>
              <w:right w:val="single" w:sz="4" w:space="0" w:color="000000"/>
            </w:tcBorders>
          </w:tcPr>
          <w:p w:rsidR="00960E79" w:rsidRPr="00222959" w:rsidRDefault="00960E79" w:rsidP="00287D95">
            <w:pPr>
              <w:spacing w:line="259" w:lineRule="auto"/>
              <w:ind w:right="58"/>
              <w:jc w:val="center"/>
              <w:rPr>
                <w:rFonts w:ascii="Times New Roman" w:hAnsi="Times New Roman" w:cs="Times New Roman"/>
                <w:sz w:val="18"/>
                <w:szCs w:val="18"/>
              </w:rPr>
            </w:pPr>
            <w:r w:rsidRPr="00222959">
              <w:rPr>
                <w:rFonts w:ascii="Times New Roman" w:hAnsi="Times New Roman" w:cs="Times New Roman"/>
                <w:sz w:val="18"/>
                <w:szCs w:val="18"/>
              </w:rPr>
              <w:t>2</w:t>
            </w:r>
          </w:p>
        </w:tc>
        <w:tc>
          <w:tcPr>
            <w:tcW w:w="1080" w:type="dxa"/>
            <w:tcBorders>
              <w:top w:val="double" w:sz="4" w:space="0" w:color="000000"/>
              <w:left w:val="single" w:sz="4" w:space="0" w:color="000000"/>
              <w:bottom w:val="single" w:sz="4" w:space="0" w:color="auto"/>
              <w:right w:val="single" w:sz="4" w:space="0" w:color="000000"/>
            </w:tcBorders>
          </w:tcPr>
          <w:p w:rsidR="00960E79" w:rsidRPr="00222959" w:rsidRDefault="00960E79" w:rsidP="00287D95">
            <w:pPr>
              <w:spacing w:line="259" w:lineRule="auto"/>
              <w:ind w:right="58"/>
              <w:jc w:val="center"/>
              <w:rPr>
                <w:rFonts w:ascii="Times New Roman" w:hAnsi="Times New Roman" w:cs="Times New Roman"/>
                <w:sz w:val="18"/>
                <w:szCs w:val="18"/>
              </w:rPr>
            </w:pPr>
            <w:r w:rsidRPr="00222959">
              <w:rPr>
                <w:rFonts w:ascii="Times New Roman" w:hAnsi="Times New Roman" w:cs="Times New Roman"/>
                <w:sz w:val="18"/>
                <w:szCs w:val="18"/>
              </w:rPr>
              <w:t>2</w:t>
            </w:r>
          </w:p>
        </w:tc>
        <w:tc>
          <w:tcPr>
            <w:tcW w:w="900" w:type="dxa"/>
            <w:tcBorders>
              <w:top w:val="double" w:sz="4" w:space="0" w:color="000000"/>
              <w:left w:val="single" w:sz="4" w:space="0" w:color="000000"/>
              <w:bottom w:val="double" w:sz="4" w:space="0" w:color="000000"/>
              <w:right w:val="single" w:sz="4" w:space="0" w:color="000000"/>
            </w:tcBorders>
          </w:tcPr>
          <w:p w:rsidR="00960E79" w:rsidRPr="00222959" w:rsidRDefault="00960E79" w:rsidP="00287D95">
            <w:pPr>
              <w:spacing w:line="259" w:lineRule="auto"/>
              <w:ind w:right="59"/>
              <w:jc w:val="center"/>
              <w:rPr>
                <w:rFonts w:ascii="Times New Roman" w:hAnsi="Times New Roman" w:cs="Times New Roman"/>
                <w:sz w:val="18"/>
                <w:szCs w:val="18"/>
              </w:rPr>
            </w:pPr>
            <w:r w:rsidRPr="00222959">
              <w:rPr>
                <w:rFonts w:ascii="Times New Roman" w:hAnsi="Times New Roman" w:cs="Times New Roman"/>
                <w:sz w:val="18"/>
                <w:szCs w:val="18"/>
              </w:rPr>
              <w:t>ppm</w:t>
            </w:r>
          </w:p>
        </w:tc>
        <w:tc>
          <w:tcPr>
            <w:tcW w:w="900" w:type="dxa"/>
            <w:tcBorders>
              <w:top w:val="double" w:sz="4" w:space="0" w:color="000000"/>
              <w:left w:val="single" w:sz="4" w:space="0" w:color="000000"/>
              <w:bottom w:val="double" w:sz="4" w:space="0" w:color="000000"/>
              <w:right w:val="single" w:sz="4" w:space="0" w:color="000000"/>
            </w:tcBorders>
          </w:tcPr>
          <w:p w:rsidR="00960E79" w:rsidRPr="00222959" w:rsidRDefault="00960E79" w:rsidP="00287D95">
            <w:pPr>
              <w:spacing w:line="259" w:lineRule="auto"/>
              <w:ind w:right="59"/>
              <w:jc w:val="center"/>
              <w:rPr>
                <w:rFonts w:ascii="Times New Roman" w:hAnsi="Times New Roman" w:cs="Times New Roman"/>
                <w:sz w:val="18"/>
                <w:szCs w:val="18"/>
              </w:rPr>
            </w:pPr>
            <w:r w:rsidRPr="00222959">
              <w:rPr>
                <w:rFonts w:ascii="Times New Roman" w:hAnsi="Times New Roman" w:cs="Times New Roman"/>
                <w:sz w:val="18"/>
                <w:szCs w:val="18"/>
              </w:rPr>
              <w:t>N</w:t>
            </w:r>
          </w:p>
        </w:tc>
        <w:tc>
          <w:tcPr>
            <w:tcW w:w="1620" w:type="dxa"/>
            <w:tcBorders>
              <w:top w:val="double" w:sz="4" w:space="0" w:color="000000"/>
              <w:left w:val="single" w:sz="4" w:space="0" w:color="000000"/>
              <w:bottom w:val="double" w:sz="4" w:space="0" w:color="000000"/>
              <w:right w:val="single" w:sz="4" w:space="0" w:color="000000"/>
            </w:tcBorders>
          </w:tcPr>
          <w:p w:rsidR="00960E79" w:rsidRPr="00222959" w:rsidRDefault="00960E79" w:rsidP="00287D95">
            <w:pPr>
              <w:spacing w:line="259" w:lineRule="auto"/>
              <w:rPr>
                <w:rFonts w:ascii="Times New Roman" w:hAnsi="Times New Roman" w:cs="Times New Roman"/>
                <w:sz w:val="18"/>
                <w:szCs w:val="18"/>
              </w:rPr>
            </w:pPr>
            <w:r w:rsidRPr="00222959">
              <w:rPr>
                <w:rFonts w:ascii="Times New Roman" w:hAnsi="Times New Roman" w:cs="Times New Roman"/>
                <w:sz w:val="18"/>
                <w:szCs w:val="18"/>
              </w:rPr>
              <w:t>Discharge of drilling wastes; Discharge from metal refineries; Erosion of natural deposits.</w:t>
            </w:r>
          </w:p>
        </w:tc>
      </w:tr>
      <w:tr w:rsidR="00960E79" w:rsidRPr="00222959" w:rsidTr="00222959">
        <w:trPr>
          <w:trHeight w:val="700"/>
        </w:trPr>
        <w:tc>
          <w:tcPr>
            <w:tcW w:w="2070" w:type="dxa"/>
            <w:tcBorders>
              <w:top w:val="single" w:sz="4" w:space="0" w:color="auto"/>
              <w:left w:val="single" w:sz="4" w:space="0" w:color="000000"/>
              <w:bottom w:val="single" w:sz="4" w:space="0" w:color="auto"/>
              <w:right w:val="single" w:sz="4" w:space="0" w:color="000000"/>
            </w:tcBorders>
          </w:tcPr>
          <w:p w:rsidR="00960E79" w:rsidRPr="00222959" w:rsidRDefault="00960E79" w:rsidP="00287D95">
            <w:pPr>
              <w:spacing w:line="259" w:lineRule="auto"/>
              <w:rPr>
                <w:rFonts w:ascii="Times New Roman" w:hAnsi="Times New Roman" w:cs="Times New Roman"/>
                <w:sz w:val="18"/>
                <w:szCs w:val="18"/>
              </w:rPr>
            </w:pPr>
            <w:r w:rsidRPr="00222959">
              <w:rPr>
                <w:rFonts w:ascii="Times New Roman" w:hAnsi="Times New Roman" w:cs="Times New Roman"/>
                <w:sz w:val="18"/>
                <w:szCs w:val="18"/>
              </w:rPr>
              <w:t>Fluoride</w:t>
            </w:r>
          </w:p>
        </w:tc>
        <w:tc>
          <w:tcPr>
            <w:tcW w:w="1260" w:type="dxa"/>
            <w:tcBorders>
              <w:top w:val="double" w:sz="4" w:space="0" w:color="000000"/>
              <w:left w:val="single" w:sz="4" w:space="0" w:color="000000"/>
              <w:bottom w:val="single" w:sz="4" w:space="0" w:color="auto"/>
              <w:right w:val="single" w:sz="4" w:space="0" w:color="auto"/>
            </w:tcBorders>
          </w:tcPr>
          <w:p w:rsidR="00960E79" w:rsidRPr="00222959" w:rsidRDefault="00512E1C" w:rsidP="00287D95">
            <w:pPr>
              <w:spacing w:line="259" w:lineRule="auto"/>
              <w:ind w:right="59"/>
              <w:jc w:val="center"/>
              <w:rPr>
                <w:rFonts w:ascii="Times New Roman" w:hAnsi="Times New Roman" w:cs="Times New Roman"/>
                <w:sz w:val="18"/>
                <w:szCs w:val="18"/>
              </w:rPr>
            </w:pPr>
            <w:r>
              <w:rPr>
                <w:rFonts w:ascii="Times New Roman" w:hAnsi="Times New Roman" w:cs="Times New Roman"/>
                <w:sz w:val="18"/>
                <w:szCs w:val="18"/>
              </w:rPr>
              <w:t>201</w:t>
            </w:r>
            <w:r w:rsidR="00D31F91">
              <w:rPr>
                <w:rFonts w:ascii="Times New Roman" w:hAnsi="Times New Roman" w:cs="Times New Roman"/>
                <w:sz w:val="18"/>
                <w:szCs w:val="18"/>
              </w:rPr>
              <w:t>9</w:t>
            </w:r>
          </w:p>
        </w:tc>
        <w:tc>
          <w:tcPr>
            <w:tcW w:w="1080" w:type="dxa"/>
            <w:tcBorders>
              <w:top w:val="single" w:sz="4" w:space="0" w:color="auto"/>
              <w:left w:val="single" w:sz="4" w:space="0" w:color="auto"/>
              <w:bottom w:val="single" w:sz="4" w:space="0" w:color="auto"/>
              <w:right w:val="single" w:sz="4" w:space="0" w:color="auto"/>
            </w:tcBorders>
          </w:tcPr>
          <w:p w:rsidR="00960E79" w:rsidRPr="00222959" w:rsidRDefault="00960E79" w:rsidP="00287D95">
            <w:pPr>
              <w:spacing w:line="259" w:lineRule="auto"/>
              <w:ind w:right="58"/>
              <w:jc w:val="center"/>
              <w:rPr>
                <w:rFonts w:ascii="Times New Roman" w:hAnsi="Times New Roman" w:cs="Times New Roman"/>
                <w:sz w:val="18"/>
                <w:szCs w:val="18"/>
              </w:rPr>
            </w:pPr>
            <w:r w:rsidRPr="00222959">
              <w:rPr>
                <w:rFonts w:ascii="Times New Roman" w:hAnsi="Times New Roman" w:cs="Times New Roman"/>
                <w:sz w:val="18"/>
                <w:szCs w:val="18"/>
              </w:rPr>
              <w:t>0.91</w:t>
            </w:r>
          </w:p>
        </w:tc>
        <w:tc>
          <w:tcPr>
            <w:tcW w:w="1350" w:type="dxa"/>
            <w:tcBorders>
              <w:top w:val="single" w:sz="4" w:space="0" w:color="auto"/>
              <w:left w:val="single" w:sz="4" w:space="0" w:color="auto"/>
              <w:bottom w:val="single" w:sz="4" w:space="0" w:color="auto"/>
              <w:right w:val="single" w:sz="4" w:space="0" w:color="auto"/>
            </w:tcBorders>
          </w:tcPr>
          <w:p w:rsidR="00960E79" w:rsidRPr="00222959" w:rsidRDefault="00960E79" w:rsidP="00287D95">
            <w:pPr>
              <w:spacing w:line="259" w:lineRule="auto"/>
              <w:ind w:right="58"/>
              <w:jc w:val="center"/>
              <w:rPr>
                <w:rFonts w:ascii="Times New Roman" w:hAnsi="Times New Roman" w:cs="Times New Roman"/>
                <w:sz w:val="18"/>
                <w:szCs w:val="18"/>
              </w:rPr>
            </w:pPr>
            <w:r w:rsidRPr="00222959">
              <w:rPr>
                <w:rFonts w:ascii="Times New Roman" w:hAnsi="Times New Roman" w:cs="Times New Roman"/>
                <w:sz w:val="18"/>
                <w:szCs w:val="18"/>
              </w:rPr>
              <w:t>0 - 0.91</w:t>
            </w:r>
          </w:p>
        </w:tc>
        <w:tc>
          <w:tcPr>
            <w:tcW w:w="1350" w:type="dxa"/>
            <w:tcBorders>
              <w:top w:val="single" w:sz="4" w:space="0" w:color="auto"/>
              <w:left w:val="single" w:sz="4" w:space="0" w:color="auto"/>
              <w:bottom w:val="single" w:sz="4" w:space="0" w:color="auto"/>
              <w:right w:val="single" w:sz="4" w:space="0" w:color="auto"/>
            </w:tcBorders>
          </w:tcPr>
          <w:p w:rsidR="00960E79" w:rsidRPr="00222959" w:rsidRDefault="00960E79" w:rsidP="00287D95">
            <w:pPr>
              <w:spacing w:line="259" w:lineRule="auto"/>
              <w:ind w:right="58"/>
              <w:jc w:val="center"/>
              <w:rPr>
                <w:rFonts w:ascii="Times New Roman" w:hAnsi="Times New Roman" w:cs="Times New Roman"/>
                <w:sz w:val="18"/>
                <w:szCs w:val="18"/>
              </w:rPr>
            </w:pPr>
            <w:r w:rsidRPr="00222959">
              <w:rPr>
                <w:rFonts w:ascii="Times New Roman" w:hAnsi="Times New Roman" w:cs="Times New Roman"/>
                <w:sz w:val="18"/>
                <w:szCs w:val="18"/>
              </w:rPr>
              <w:t>4</w:t>
            </w:r>
          </w:p>
        </w:tc>
        <w:tc>
          <w:tcPr>
            <w:tcW w:w="1080" w:type="dxa"/>
            <w:tcBorders>
              <w:top w:val="single" w:sz="4" w:space="0" w:color="auto"/>
              <w:left w:val="single" w:sz="4" w:space="0" w:color="auto"/>
              <w:bottom w:val="single" w:sz="4" w:space="0" w:color="auto"/>
              <w:right w:val="single" w:sz="4" w:space="0" w:color="auto"/>
            </w:tcBorders>
          </w:tcPr>
          <w:p w:rsidR="00960E79" w:rsidRPr="00222959" w:rsidRDefault="00960E79" w:rsidP="00287D95">
            <w:pPr>
              <w:spacing w:line="259" w:lineRule="auto"/>
              <w:ind w:right="59"/>
              <w:jc w:val="center"/>
              <w:rPr>
                <w:rFonts w:ascii="Times New Roman" w:hAnsi="Times New Roman" w:cs="Times New Roman"/>
                <w:sz w:val="18"/>
                <w:szCs w:val="18"/>
              </w:rPr>
            </w:pPr>
            <w:r w:rsidRPr="00222959">
              <w:rPr>
                <w:rFonts w:ascii="Times New Roman" w:hAnsi="Times New Roman" w:cs="Times New Roman"/>
                <w:sz w:val="18"/>
                <w:szCs w:val="18"/>
              </w:rPr>
              <w:t>4.0</w:t>
            </w:r>
          </w:p>
        </w:tc>
        <w:tc>
          <w:tcPr>
            <w:tcW w:w="900" w:type="dxa"/>
            <w:tcBorders>
              <w:top w:val="double" w:sz="4" w:space="0" w:color="000000"/>
              <w:left w:val="single" w:sz="4" w:space="0" w:color="auto"/>
              <w:bottom w:val="single" w:sz="4" w:space="0" w:color="auto"/>
              <w:right w:val="single" w:sz="4" w:space="0" w:color="000000"/>
            </w:tcBorders>
          </w:tcPr>
          <w:p w:rsidR="00960E79" w:rsidRPr="00222959" w:rsidRDefault="00960E79" w:rsidP="00287D95">
            <w:pPr>
              <w:spacing w:line="259" w:lineRule="auto"/>
              <w:ind w:right="59"/>
              <w:jc w:val="center"/>
              <w:rPr>
                <w:rFonts w:ascii="Times New Roman" w:hAnsi="Times New Roman" w:cs="Times New Roman"/>
                <w:sz w:val="18"/>
                <w:szCs w:val="18"/>
              </w:rPr>
            </w:pPr>
            <w:r w:rsidRPr="00222959">
              <w:rPr>
                <w:rFonts w:ascii="Times New Roman" w:hAnsi="Times New Roman" w:cs="Times New Roman"/>
                <w:sz w:val="18"/>
                <w:szCs w:val="18"/>
              </w:rPr>
              <w:t>ppm</w:t>
            </w:r>
          </w:p>
        </w:tc>
        <w:tc>
          <w:tcPr>
            <w:tcW w:w="900" w:type="dxa"/>
            <w:tcBorders>
              <w:top w:val="double" w:sz="4" w:space="0" w:color="000000"/>
              <w:left w:val="single" w:sz="4" w:space="0" w:color="000000"/>
              <w:bottom w:val="single" w:sz="4" w:space="0" w:color="auto"/>
              <w:right w:val="single" w:sz="4" w:space="0" w:color="000000"/>
            </w:tcBorders>
          </w:tcPr>
          <w:p w:rsidR="00960E79" w:rsidRPr="00222959" w:rsidRDefault="00960E79" w:rsidP="00287D95">
            <w:pPr>
              <w:spacing w:line="259" w:lineRule="auto"/>
              <w:ind w:right="59"/>
              <w:jc w:val="center"/>
              <w:rPr>
                <w:rFonts w:ascii="Times New Roman" w:hAnsi="Times New Roman" w:cs="Times New Roman"/>
                <w:sz w:val="18"/>
                <w:szCs w:val="18"/>
              </w:rPr>
            </w:pPr>
            <w:r w:rsidRPr="00222959">
              <w:rPr>
                <w:rFonts w:ascii="Times New Roman" w:hAnsi="Times New Roman" w:cs="Times New Roman"/>
                <w:sz w:val="18"/>
                <w:szCs w:val="18"/>
              </w:rPr>
              <w:t>N</w:t>
            </w:r>
          </w:p>
        </w:tc>
        <w:tc>
          <w:tcPr>
            <w:tcW w:w="1620" w:type="dxa"/>
            <w:tcBorders>
              <w:top w:val="double" w:sz="4" w:space="0" w:color="000000"/>
              <w:left w:val="single" w:sz="4" w:space="0" w:color="000000"/>
              <w:bottom w:val="single" w:sz="4" w:space="0" w:color="auto"/>
              <w:right w:val="single" w:sz="4" w:space="0" w:color="000000"/>
            </w:tcBorders>
            <w:vAlign w:val="bottom"/>
          </w:tcPr>
          <w:p w:rsidR="00960E79" w:rsidRPr="00222959" w:rsidRDefault="00960E79" w:rsidP="00287D95">
            <w:pPr>
              <w:spacing w:line="259" w:lineRule="auto"/>
              <w:rPr>
                <w:rFonts w:ascii="Times New Roman" w:hAnsi="Times New Roman" w:cs="Times New Roman"/>
                <w:sz w:val="18"/>
                <w:szCs w:val="18"/>
              </w:rPr>
            </w:pPr>
            <w:r w:rsidRPr="00222959">
              <w:rPr>
                <w:rFonts w:ascii="Times New Roman" w:hAnsi="Times New Roman" w:cs="Times New Roman"/>
                <w:sz w:val="18"/>
                <w:szCs w:val="18"/>
              </w:rPr>
              <w:t>Erosion of natural deposits; Water additive which promotes strong teeth; Discharge from fertilizer and aluminum factories.</w:t>
            </w:r>
          </w:p>
        </w:tc>
      </w:tr>
    </w:tbl>
    <w:tbl>
      <w:tblPr>
        <w:tblStyle w:val="TableGrid"/>
        <w:tblW w:w="11610" w:type="dxa"/>
        <w:tblInd w:w="-455" w:type="dxa"/>
        <w:tblLayout w:type="fixed"/>
        <w:tblLook w:val="04A0" w:firstRow="1" w:lastRow="0" w:firstColumn="1" w:lastColumn="0" w:noHBand="0" w:noVBand="1"/>
      </w:tblPr>
      <w:tblGrid>
        <w:gridCol w:w="2070"/>
        <w:gridCol w:w="1260"/>
        <w:gridCol w:w="1080"/>
        <w:gridCol w:w="1350"/>
        <w:gridCol w:w="1350"/>
        <w:gridCol w:w="1080"/>
        <w:gridCol w:w="900"/>
        <w:gridCol w:w="900"/>
        <w:gridCol w:w="1620"/>
      </w:tblGrid>
      <w:tr w:rsidR="00222959" w:rsidRPr="00222959" w:rsidTr="00222959">
        <w:tc>
          <w:tcPr>
            <w:tcW w:w="2070" w:type="dxa"/>
            <w:tcBorders>
              <w:top w:val="single" w:sz="4" w:space="0" w:color="auto"/>
            </w:tcBorders>
          </w:tcPr>
          <w:p w:rsidR="00222959" w:rsidRPr="00222959" w:rsidRDefault="00222959" w:rsidP="00A14AB5">
            <w:pPr>
              <w:autoSpaceDE w:val="0"/>
              <w:autoSpaceDN w:val="0"/>
              <w:adjustRightInd w:val="0"/>
              <w:rPr>
                <w:sz w:val="18"/>
                <w:szCs w:val="18"/>
              </w:rPr>
            </w:pPr>
            <w:r w:rsidRPr="00222959">
              <w:rPr>
                <w:sz w:val="18"/>
                <w:szCs w:val="18"/>
              </w:rPr>
              <w:t>Nitrate (measured as Nitrogen)</w:t>
            </w:r>
          </w:p>
        </w:tc>
        <w:tc>
          <w:tcPr>
            <w:tcW w:w="1260" w:type="dxa"/>
            <w:tcBorders>
              <w:top w:val="single" w:sz="4" w:space="0" w:color="auto"/>
            </w:tcBorders>
          </w:tcPr>
          <w:p w:rsidR="00222959" w:rsidRPr="00222959" w:rsidRDefault="00D31F91" w:rsidP="00D94EB7">
            <w:pPr>
              <w:autoSpaceDE w:val="0"/>
              <w:autoSpaceDN w:val="0"/>
              <w:adjustRightInd w:val="0"/>
              <w:jc w:val="center"/>
              <w:rPr>
                <w:sz w:val="18"/>
                <w:szCs w:val="18"/>
              </w:rPr>
            </w:pPr>
            <w:r>
              <w:rPr>
                <w:sz w:val="18"/>
                <w:szCs w:val="18"/>
              </w:rPr>
              <w:t>2019</w:t>
            </w:r>
          </w:p>
        </w:tc>
        <w:tc>
          <w:tcPr>
            <w:tcW w:w="1080" w:type="dxa"/>
            <w:tcBorders>
              <w:top w:val="single" w:sz="4" w:space="0" w:color="auto"/>
            </w:tcBorders>
          </w:tcPr>
          <w:p w:rsidR="00222959" w:rsidRPr="00222959" w:rsidRDefault="00222959" w:rsidP="00D94EB7">
            <w:pPr>
              <w:autoSpaceDE w:val="0"/>
              <w:autoSpaceDN w:val="0"/>
              <w:adjustRightInd w:val="0"/>
              <w:jc w:val="center"/>
              <w:rPr>
                <w:sz w:val="18"/>
                <w:szCs w:val="18"/>
              </w:rPr>
            </w:pPr>
            <w:r w:rsidRPr="00222959">
              <w:rPr>
                <w:sz w:val="18"/>
                <w:szCs w:val="18"/>
              </w:rPr>
              <w:t>0.2</w:t>
            </w:r>
            <w:r w:rsidR="009778D2">
              <w:rPr>
                <w:sz w:val="18"/>
                <w:szCs w:val="18"/>
              </w:rPr>
              <w:t>4</w:t>
            </w:r>
          </w:p>
        </w:tc>
        <w:tc>
          <w:tcPr>
            <w:tcW w:w="1350" w:type="dxa"/>
            <w:tcBorders>
              <w:top w:val="single" w:sz="4" w:space="0" w:color="auto"/>
            </w:tcBorders>
          </w:tcPr>
          <w:p w:rsidR="00222959" w:rsidRPr="00222959" w:rsidRDefault="00222959" w:rsidP="00D94EB7">
            <w:pPr>
              <w:autoSpaceDE w:val="0"/>
              <w:autoSpaceDN w:val="0"/>
              <w:adjustRightInd w:val="0"/>
              <w:jc w:val="center"/>
              <w:rPr>
                <w:sz w:val="18"/>
                <w:szCs w:val="18"/>
              </w:rPr>
            </w:pPr>
            <w:r w:rsidRPr="00222959">
              <w:rPr>
                <w:sz w:val="18"/>
                <w:szCs w:val="18"/>
              </w:rPr>
              <w:t>0 – 0.2</w:t>
            </w:r>
          </w:p>
        </w:tc>
        <w:tc>
          <w:tcPr>
            <w:tcW w:w="1350" w:type="dxa"/>
            <w:tcBorders>
              <w:top w:val="single" w:sz="4" w:space="0" w:color="auto"/>
            </w:tcBorders>
          </w:tcPr>
          <w:p w:rsidR="00222959" w:rsidRPr="00222959" w:rsidRDefault="00222959" w:rsidP="00D94EB7">
            <w:pPr>
              <w:autoSpaceDE w:val="0"/>
              <w:autoSpaceDN w:val="0"/>
              <w:adjustRightInd w:val="0"/>
              <w:jc w:val="center"/>
              <w:rPr>
                <w:sz w:val="18"/>
                <w:szCs w:val="18"/>
              </w:rPr>
            </w:pPr>
            <w:r w:rsidRPr="00222959">
              <w:rPr>
                <w:sz w:val="18"/>
                <w:szCs w:val="18"/>
              </w:rPr>
              <w:t>10</w:t>
            </w:r>
          </w:p>
        </w:tc>
        <w:tc>
          <w:tcPr>
            <w:tcW w:w="1080" w:type="dxa"/>
            <w:tcBorders>
              <w:top w:val="single" w:sz="4" w:space="0" w:color="auto"/>
            </w:tcBorders>
          </w:tcPr>
          <w:p w:rsidR="00222959" w:rsidRPr="00222959" w:rsidRDefault="00222959" w:rsidP="00D94EB7">
            <w:pPr>
              <w:autoSpaceDE w:val="0"/>
              <w:autoSpaceDN w:val="0"/>
              <w:adjustRightInd w:val="0"/>
              <w:jc w:val="center"/>
              <w:rPr>
                <w:sz w:val="18"/>
                <w:szCs w:val="18"/>
              </w:rPr>
            </w:pPr>
            <w:r w:rsidRPr="00222959">
              <w:rPr>
                <w:sz w:val="18"/>
                <w:szCs w:val="18"/>
              </w:rPr>
              <w:t>10</w:t>
            </w:r>
          </w:p>
        </w:tc>
        <w:tc>
          <w:tcPr>
            <w:tcW w:w="900" w:type="dxa"/>
            <w:tcBorders>
              <w:top w:val="single" w:sz="4" w:space="0" w:color="auto"/>
            </w:tcBorders>
          </w:tcPr>
          <w:p w:rsidR="00222959" w:rsidRPr="00222959" w:rsidRDefault="00222959" w:rsidP="00D94EB7">
            <w:pPr>
              <w:autoSpaceDE w:val="0"/>
              <w:autoSpaceDN w:val="0"/>
              <w:adjustRightInd w:val="0"/>
              <w:jc w:val="center"/>
              <w:rPr>
                <w:sz w:val="18"/>
                <w:szCs w:val="18"/>
              </w:rPr>
            </w:pPr>
            <w:r w:rsidRPr="00222959">
              <w:rPr>
                <w:sz w:val="18"/>
                <w:szCs w:val="18"/>
              </w:rPr>
              <w:t>ppm</w:t>
            </w:r>
          </w:p>
        </w:tc>
        <w:tc>
          <w:tcPr>
            <w:tcW w:w="900" w:type="dxa"/>
            <w:tcBorders>
              <w:top w:val="single" w:sz="4" w:space="0" w:color="auto"/>
            </w:tcBorders>
          </w:tcPr>
          <w:p w:rsidR="00222959" w:rsidRPr="00222959" w:rsidRDefault="00222959" w:rsidP="00D94EB7">
            <w:pPr>
              <w:autoSpaceDE w:val="0"/>
              <w:autoSpaceDN w:val="0"/>
              <w:adjustRightInd w:val="0"/>
              <w:jc w:val="center"/>
              <w:rPr>
                <w:sz w:val="18"/>
                <w:szCs w:val="18"/>
              </w:rPr>
            </w:pPr>
            <w:r w:rsidRPr="00222959">
              <w:rPr>
                <w:sz w:val="18"/>
                <w:szCs w:val="18"/>
              </w:rPr>
              <w:t>N</w:t>
            </w:r>
          </w:p>
        </w:tc>
        <w:tc>
          <w:tcPr>
            <w:tcW w:w="1620" w:type="dxa"/>
            <w:tcBorders>
              <w:top w:val="single" w:sz="4" w:space="0" w:color="auto"/>
            </w:tcBorders>
          </w:tcPr>
          <w:p w:rsidR="00222959" w:rsidRPr="00222959" w:rsidRDefault="00222959" w:rsidP="00A14AB5">
            <w:pPr>
              <w:autoSpaceDE w:val="0"/>
              <w:autoSpaceDN w:val="0"/>
              <w:adjustRightInd w:val="0"/>
              <w:rPr>
                <w:sz w:val="18"/>
                <w:szCs w:val="18"/>
              </w:rPr>
            </w:pPr>
            <w:r w:rsidRPr="00222959">
              <w:rPr>
                <w:sz w:val="18"/>
                <w:szCs w:val="18"/>
              </w:rPr>
              <w:t>Runoff from fertilizer use; leaching from septic tanks, sewage; Erosion of natural deposits</w:t>
            </w:r>
          </w:p>
        </w:tc>
      </w:tr>
    </w:tbl>
    <w:p w:rsidR="00960E79" w:rsidRPr="00222959" w:rsidRDefault="00960E79" w:rsidP="00960E79">
      <w:pPr>
        <w:rPr>
          <w:sz w:val="18"/>
          <w:szCs w:val="18"/>
        </w:rPr>
      </w:pPr>
    </w:p>
    <w:p w:rsidR="00517BD0" w:rsidRPr="00222959" w:rsidRDefault="00517BD0" w:rsidP="00517BD0">
      <w:pPr>
        <w:autoSpaceDE w:val="0"/>
        <w:autoSpaceDN w:val="0"/>
        <w:adjustRightInd w:val="0"/>
        <w:rPr>
          <w:sz w:val="18"/>
          <w:szCs w:val="18"/>
        </w:rPr>
      </w:pPr>
    </w:p>
    <w:p w:rsidR="00517BD0" w:rsidRDefault="00517BD0">
      <w:pPr>
        <w:rPr>
          <w:sz w:val="18"/>
          <w:szCs w:val="18"/>
        </w:rPr>
      </w:pPr>
    </w:p>
    <w:p w:rsidR="00321CDC" w:rsidRDefault="00321CDC">
      <w:pPr>
        <w:rPr>
          <w:sz w:val="18"/>
          <w:szCs w:val="18"/>
        </w:rPr>
      </w:pPr>
    </w:p>
    <w:p w:rsidR="00321CDC" w:rsidRDefault="00321CDC">
      <w:pPr>
        <w:rPr>
          <w:sz w:val="18"/>
          <w:szCs w:val="18"/>
        </w:rPr>
      </w:pPr>
    </w:p>
    <w:p w:rsidR="00321CDC" w:rsidRDefault="00321CDC">
      <w:pPr>
        <w:rPr>
          <w:sz w:val="18"/>
          <w:szCs w:val="18"/>
        </w:rPr>
      </w:pPr>
    </w:p>
    <w:p w:rsidR="00321CDC" w:rsidRDefault="00321CDC">
      <w:pPr>
        <w:rPr>
          <w:sz w:val="18"/>
          <w:szCs w:val="18"/>
        </w:rPr>
      </w:pPr>
    </w:p>
    <w:p w:rsidR="00321CDC" w:rsidRDefault="00321CDC">
      <w:pPr>
        <w:rPr>
          <w:sz w:val="18"/>
          <w:szCs w:val="18"/>
        </w:rPr>
      </w:pPr>
    </w:p>
    <w:p w:rsidR="00321CDC" w:rsidRDefault="00321CDC">
      <w:pPr>
        <w:rPr>
          <w:sz w:val="18"/>
          <w:szCs w:val="18"/>
        </w:rPr>
      </w:pPr>
    </w:p>
    <w:p w:rsidR="00321CDC" w:rsidRDefault="00321CDC">
      <w:pPr>
        <w:rPr>
          <w:sz w:val="18"/>
          <w:szCs w:val="18"/>
        </w:rPr>
      </w:pPr>
    </w:p>
    <w:p w:rsidR="00321CDC" w:rsidRDefault="00321CDC">
      <w:pPr>
        <w:rPr>
          <w:sz w:val="18"/>
          <w:szCs w:val="18"/>
        </w:rPr>
      </w:pPr>
    </w:p>
    <w:p w:rsidR="00321CDC" w:rsidRDefault="00321CDC">
      <w:pPr>
        <w:rPr>
          <w:sz w:val="18"/>
          <w:szCs w:val="18"/>
        </w:rPr>
      </w:pPr>
    </w:p>
    <w:p w:rsidR="00321CDC" w:rsidRDefault="00321CDC">
      <w:pPr>
        <w:rPr>
          <w:sz w:val="18"/>
          <w:szCs w:val="18"/>
        </w:rPr>
      </w:pPr>
    </w:p>
    <w:p w:rsidR="00321CDC" w:rsidRDefault="00321CDC">
      <w:pPr>
        <w:rPr>
          <w:sz w:val="18"/>
          <w:szCs w:val="18"/>
        </w:rPr>
      </w:pPr>
    </w:p>
    <w:p w:rsidR="00321CDC" w:rsidRDefault="00321CDC">
      <w:pPr>
        <w:rPr>
          <w:sz w:val="18"/>
          <w:szCs w:val="18"/>
        </w:rPr>
      </w:pPr>
    </w:p>
    <w:p w:rsidR="00321CDC" w:rsidRDefault="00321CDC">
      <w:pPr>
        <w:rPr>
          <w:sz w:val="18"/>
          <w:szCs w:val="18"/>
        </w:rPr>
      </w:pPr>
    </w:p>
    <w:p w:rsidR="00321CDC" w:rsidRDefault="00321CDC">
      <w:pPr>
        <w:rPr>
          <w:sz w:val="18"/>
          <w:szCs w:val="18"/>
        </w:rPr>
      </w:pPr>
    </w:p>
    <w:p w:rsidR="00321CDC" w:rsidRDefault="00321CDC">
      <w:pPr>
        <w:rPr>
          <w:sz w:val="18"/>
          <w:szCs w:val="18"/>
        </w:rPr>
      </w:pPr>
    </w:p>
    <w:p w:rsidR="00321CDC" w:rsidRDefault="00321CDC">
      <w:pPr>
        <w:rPr>
          <w:sz w:val="18"/>
          <w:szCs w:val="18"/>
        </w:rPr>
      </w:pPr>
    </w:p>
    <w:p w:rsidR="00321CDC" w:rsidRDefault="00321CDC">
      <w:pPr>
        <w:rPr>
          <w:sz w:val="18"/>
          <w:szCs w:val="18"/>
        </w:rPr>
      </w:pPr>
    </w:p>
    <w:p w:rsidR="00321CDC" w:rsidRDefault="00321CDC">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Enclosure (1)</w:t>
      </w:r>
    </w:p>
    <w:p w:rsidR="00321CDC" w:rsidRDefault="00321CDC">
      <w:pPr>
        <w:rPr>
          <w:sz w:val="18"/>
          <w:szCs w:val="18"/>
        </w:rPr>
      </w:pPr>
    </w:p>
    <w:p w:rsidR="00321CDC" w:rsidRPr="00222959" w:rsidRDefault="00321CDC" w:rsidP="00D94EB7">
      <w:pPr>
        <w:jc w:val="center"/>
        <w:rPr>
          <w:sz w:val="18"/>
          <w:szCs w:val="18"/>
        </w:rPr>
      </w:pPr>
      <w:r>
        <w:rPr>
          <w:sz w:val="18"/>
          <w:szCs w:val="18"/>
        </w:rPr>
        <w:t>3</w:t>
      </w:r>
    </w:p>
    <w:sectPr w:rsidR="00321CDC" w:rsidRPr="00222959" w:rsidSect="0022295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C1B"/>
    <w:multiLevelType w:val="hybridMultilevel"/>
    <w:tmpl w:val="B0367DCC"/>
    <w:lvl w:ilvl="0" w:tplc="9A1EEBAC">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6F424A"/>
    <w:multiLevelType w:val="hybridMultilevel"/>
    <w:tmpl w:val="96C0F2D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904AF"/>
    <w:multiLevelType w:val="hybridMultilevel"/>
    <w:tmpl w:val="A38255F2"/>
    <w:lvl w:ilvl="0" w:tplc="8FE48D5C">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371891"/>
    <w:multiLevelType w:val="hybridMultilevel"/>
    <w:tmpl w:val="E0769234"/>
    <w:lvl w:ilvl="0" w:tplc="D9D686DA">
      <w:start w:val="7"/>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E1E70"/>
    <w:multiLevelType w:val="hybridMultilevel"/>
    <w:tmpl w:val="E6F27D10"/>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B2"/>
    <w:rsid w:val="00004A12"/>
    <w:rsid w:val="00026C17"/>
    <w:rsid w:val="000446B7"/>
    <w:rsid w:val="0009693C"/>
    <w:rsid w:val="000A1467"/>
    <w:rsid w:val="000E2EAB"/>
    <w:rsid w:val="00117BB6"/>
    <w:rsid w:val="00164444"/>
    <w:rsid w:val="00186666"/>
    <w:rsid w:val="00195E89"/>
    <w:rsid w:val="001B5138"/>
    <w:rsid w:val="001B61B1"/>
    <w:rsid w:val="001E5407"/>
    <w:rsid w:val="001E5649"/>
    <w:rsid w:val="00222959"/>
    <w:rsid w:val="002F1499"/>
    <w:rsid w:val="00321CDC"/>
    <w:rsid w:val="0032589E"/>
    <w:rsid w:val="00327579"/>
    <w:rsid w:val="00346925"/>
    <w:rsid w:val="003A2811"/>
    <w:rsid w:val="00427086"/>
    <w:rsid w:val="004313BE"/>
    <w:rsid w:val="0043263D"/>
    <w:rsid w:val="00432A7B"/>
    <w:rsid w:val="00453F45"/>
    <w:rsid w:val="004B75DB"/>
    <w:rsid w:val="004C29C0"/>
    <w:rsid w:val="004D0FB6"/>
    <w:rsid w:val="004D678C"/>
    <w:rsid w:val="004E6FC5"/>
    <w:rsid w:val="00512E1C"/>
    <w:rsid w:val="005155CD"/>
    <w:rsid w:val="00517BD0"/>
    <w:rsid w:val="00582B9C"/>
    <w:rsid w:val="005D2B6F"/>
    <w:rsid w:val="005D5845"/>
    <w:rsid w:val="005F1C8F"/>
    <w:rsid w:val="005F441F"/>
    <w:rsid w:val="00660091"/>
    <w:rsid w:val="006A29D9"/>
    <w:rsid w:val="006D762A"/>
    <w:rsid w:val="006E1C4E"/>
    <w:rsid w:val="006E4F3A"/>
    <w:rsid w:val="00792247"/>
    <w:rsid w:val="007E7ED2"/>
    <w:rsid w:val="007F310A"/>
    <w:rsid w:val="00852E74"/>
    <w:rsid w:val="00865E13"/>
    <w:rsid w:val="00887622"/>
    <w:rsid w:val="008F112C"/>
    <w:rsid w:val="008F27C0"/>
    <w:rsid w:val="00904213"/>
    <w:rsid w:val="00932594"/>
    <w:rsid w:val="009340B9"/>
    <w:rsid w:val="009407D5"/>
    <w:rsid w:val="00960E79"/>
    <w:rsid w:val="009778D2"/>
    <w:rsid w:val="009925FA"/>
    <w:rsid w:val="009B6A4F"/>
    <w:rsid w:val="009C7395"/>
    <w:rsid w:val="009D5371"/>
    <w:rsid w:val="009E3544"/>
    <w:rsid w:val="009F21FE"/>
    <w:rsid w:val="009F506D"/>
    <w:rsid w:val="00A0171F"/>
    <w:rsid w:val="00A06CFA"/>
    <w:rsid w:val="00A33359"/>
    <w:rsid w:val="00A34100"/>
    <w:rsid w:val="00A445C3"/>
    <w:rsid w:val="00A55D23"/>
    <w:rsid w:val="00A81081"/>
    <w:rsid w:val="00B414B2"/>
    <w:rsid w:val="00B41B7D"/>
    <w:rsid w:val="00B75C09"/>
    <w:rsid w:val="00B90704"/>
    <w:rsid w:val="00C104CE"/>
    <w:rsid w:val="00C209B9"/>
    <w:rsid w:val="00C461CA"/>
    <w:rsid w:val="00C64F02"/>
    <w:rsid w:val="00CC60D0"/>
    <w:rsid w:val="00D25089"/>
    <w:rsid w:val="00D31F91"/>
    <w:rsid w:val="00D41E36"/>
    <w:rsid w:val="00D930F0"/>
    <w:rsid w:val="00D93258"/>
    <w:rsid w:val="00D94EB7"/>
    <w:rsid w:val="00DA02D0"/>
    <w:rsid w:val="00DB1BA4"/>
    <w:rsid w:val="00E217A2"/>
    <w:rsid w:val="00E35C86"/>
    <w:rsid w:val="00E50BDC"/>
    <w:rsid w:val="00E603CE"/>
    <w:rsid w:val="00E717B1"/>
    <w:rsid w:val="00E74FCA"/>
    <w:rsid w:val="00E812A0"/>
    <w:rsid w:val="00E905B3"/>
    <w:rsid w:val="00EA0527"/>
    <w:rsid w:val="00F32584"/>
    <w:rsid w:val="00F74C23"/>
    <w:rsid w:val="00F76DD0"/>
    <w:rsid w:val="00FE5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6A25FF-C7BA-4B38-ACBA-FFF33322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4B2"/>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14B2"/>
    <w:rPr>
      <w:color w:val="0000FF"/>
      <w:u w:val="single"/>
    </w:rPr>
  </w:style>
  <w:style w:type="table" w:styleId="TableGrid">
    <w:name w:val="Table Grid"/>
    <w:basedOn w:val="TableNormal"/>
    <w:rsid w:val="00B41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6925"/>
    <w:rPr>
      <w:rFonts w:ascii="Tahoma" w:hAnsi="Tahoma" w:cs="Tahoma"/>
      <w:sz w:val="16"/>
      <w:szCs w:val="16"/>
    </w:rPr>
  </w:style>
  <w:style w:type="paragraph" w:styleId="DocumentMap">
    <w:name w:val="Document Map"/>
    <w:basedOn w:val="Normal"/>
    <w:semiHidden/>
    <w:rsid w:val="00A0171F"/>
    <w:pPr>
      <w:shd w:val="clear" w:color="auto" w:fill="000080"/>
    </w:pPr>
    <w:rPr>
      <w:rFonts w:ascii="Tahoma" w:hAnsi="Tahoma" w:cs="Tahoma"/>
    </w:rPr>
  </w:style>
  <w:style w:type="paragraph" w:styleId="ListParagraph">
    <w:name w:val="List Paragraph"/>
    <w:basedOn w:val="Normal"/>
    <w:uiPriority w:val="34"/>
    <w:qFormat/>
    <w:rsid w:val="006A29D9"/>
    <w:pPr>
      <w:ind w:left="720"/>
      <w:contextualSpacing/>
    </w:pPr>
  </w:style>
  <w:style w:type="table" w:customStyle="1" w:styleId="TableGrid0">
    <w:name w:val="TableGrid"/>
    <w:rsid w:val="00960E79"/>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pa.gov/safewater/lea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066E2-028C-416D-9FA1-B6AAA7936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2008 Annual Water Quality Report</vt:lpstr>
    </vt:vector>
  </TitlesOfParts>
  <Company>NMCI</Company>
  <LinksUpToDate>false</LinksUpToDate>
  <CharactersWithSpaces>10218</CharactersWithSpaces>
  <SharedDoc>false</SharedDoc>
  <HLinks>
    <vt:vector size="6" baseType="variant">
      <vt:variant>
        <vt:i4>5701636</vt:i4>
      </vt:variant>
      <vt:variant>
        <vt:i4>0</vt:i4>
      </vt:variant>
      <vt:variant>
        <vt:i4>0</vt:i4>
      </vt:variant>
      <vt:variant>
        <vt:i4>5</vt:i4>
      </vt:variant>
      <vt:variant>
        <vt:lpwstr>http://www.epa.gov/safewater/lead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Annual Water Quality Report</dc:title>
  <dc:creator>john.topper</dc:creator>
  <cp:lastModifiedBy>Buckels CIV Re-Essa S</cp:lastModifiedBy>
  <cp:revision>2</cp:revision>
  <cp:lastPrinted>2020-06-25T17:09:00Z</cp:lastPrinted>
  <dcterms:created xsi:type="dcterms:W3CDTF">2020-09-29T16:24:00Z</dcterms:created>
  <dcterms:modified xsi:type="dcterms:W3CDTF">2020-09-29T16:24:00Z</dcterms:modified>
</cp:coreProperties>
</file>